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01C" w:rsidRPr="00971054" w:rsidRDefault="00CD101C" w:rsidP="00CD101C">
      <w:pPr>
        <w:pStyle w:val="Heading2"/>
        <w:rPr>
          <w:rFonts w:ascii="Cambria Math" w:hAnsi="Cambria Math" w:hint="eastAsia"/>
          <w:sz w:val="28"/>
          <w:szCs w:val="28"/>
        </w:rPr>
      </w:pPr>
      <w:r w:rsidRPr="00971054">
        <w:rPr>
          <w:rFonts w:ascii="Cambria Math" w:hAnsi="Cambria Math"/>
          <w:sz w:val="28"/>
          <w:szCs w:val="28"/>
        </w:rPr>
        <w:t>Manjunath Singh T</w:t>
      </w:r>
    </w:p>
    <w:p w:rsidR="00CD101C" w:rsidRPr="00971054" w:rsidRDefault="00EF329A" w:rsidP="00CD101C">
      <w:pPr>
        <w:pStyle w:val="Heading2"/>
        <w:rPr>
          <w:rStyle w:val="Hyperlink"/>
          <w:rFonts w:ascii="Cambria Math" w:eastAsia="Times New Roman" w:hAnsi="Cambria Math"/>
          <w:color w:val="auto"/>
          <w:sz w:val="28"/>
          <w:szCs w:val="28"/>
          <w:u w:val="none"/>
        </w:rPr>
      </w:pPr>
      <w:hyperlink r:id="rId5" w:history="1">
        <w:r w:rsidR="00CD101C" w:rsidRPr="00971054">
          <w:rPr>
            <w:rStyle w:val="Hyperlink"/>
            <w:rFonts w:ascii="Cambria Math" w:hAnsi="Cambria Math"/>
            <w:sz w:val="28"/>
            <w:szCs w:val="28"/>
          </w:rPr>
          <w:t>manjusinghhpt14</w:t>
        </w:r>
        <w:r w:rsidR="00CD101C" w:rsidRPr="00971054">
          <w:rPr>
            <w:rStyle w:val="Hyperlink"/>
            <w:rFonts w:ascii="Cambria Math" w:eastAsia="Times New Roman" w:hAnsi="Cambria Math"/>
            <w:sz w:val="28"/>
            <w:szCs w:val="28"/>
          </w:rPr>
          <w:t>@gmail.com</w:t>
        </w:r>
      </w:hyperlink>
    </w:p>
    <w:p w:rsidR="00CD101C" w:rsidRPr="00971054" w:rsidRDefault="00CD101C" w:rsidP="00CD101C">
      <w:pPr>
        <w:rPr>
          <w:rFonts w:ascii="Cambria Math" w:hAnsi="Cambria Math"/>
          <w:color w:val="000000"/>
          <w:sz w:val="28"/>
          <w:szCs w:val="28"/>
        </w:rPr>
      </w:pPr>
      <w:r w:rsidRPr="00971054">
        <w:rPr>
          <w:rStyle w:val="Emphasis"/>
          <w:rFonts w:ascii="Cambria Math" w:hAnsi="Cambria Math"/>
          <w:sz w:val="28"/>
          <w:szCs w:val="28"/>
        </w:rPr>
        <w:t>+91-9742150202</w:t>
      </w:r>
    </w:p>
    <w:p w:rsidR="00CD101C" w:rsidRPr="00406000" w:rsidRDefault="00CD101C" w:rsidP="00CD101C">
      <w:pPr>
        <w:rPr>
          <w:rFonts w:ascii="Cambria Math" w:hAnsi="Cambria Math"/>
          <w:b/>
          <w:sz w:val="24"/>
          <w:szCs w:val="24"/>
        </w:rPr>
      </w:pPr>
      <w:r w:rsidRPr="00406000">
        <w:rPr>
          <w:rFonts w:ascii="Cambria Math" w:hAnsi="Cambria Math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8350325" wp14:editId="04C6775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15315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FCD689" id="Straight Connector 1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0,-.05pt" to="484.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" strokeweight=".5pt">
                <v:stroke joinstyle="miter"/>
              </v:line>
            </w:pict>
          </mc:Fallback>
        </mc:AlternateContent>
      </w:r>
    </w:p>
    <w:p w:rsidR="00CD101C" w:rsidRPr="00971054" w:rsidRDefault="00CD101C" w:rsidP="00CD101C">
      <w:pPr>
        <w:jc w:val="both"/>
        <w:rPr>
          <w:rFonts w:ascii="Cambria Math" w:hAnsi="Cambria Math" w:cstheme="minorHAnsi"/>
          <w:b/>
          <w:bCs/>
          <w:sz w:val="28"/>
          <w:szCs w:val="28"/>
        </w:rPr>
      </w:pPr>
      <w:r w:rsidRPr="00971054">
        <w:rPr>
          <w:rFonts w:ascii="Cambria Math" w:hAnsi="Cambria Math" w:cstheme="minorHAnsi"/>
          <w:b/>
          <w:bCs/>
          <w:sz w:val="28"/>
          <w:szCs w:val="28"/>
        </w:rPr>
        <w:t xml:space="preserve">Career Objective </w:t>
      </w:r>
    </w:p>
    <w:p w:rsidR="00CD101C" w:rsidRDefault="00CD101C" w:rsidP="00CD101C">
      <w:pPr>
        <w:jc w:val="both"/>
        <w:rPr>
          <w:rFonts w:ascii="Cambria Math" w:hAnsi="Cambria Math" w:cstheme="minorHAnsi"/>
          <w:sz w:val="24"/>
          <w:szCs w:val="24"/>
        </w:rPr>
      </w:pPr>
      <w:r w:rsidRPr="00406000">
        <w:rPr>
          <w:rFonts w:ascii="Cambria Math" w:hAnsi="Cambria Math" w:cstheme="minorHAnsi"/>
          <w:sz w:val="24"/>
          <w:szCs w:val="24"/>
        </w:rPr>
        <w:t>To utilize my skills as an information Security professional for an organization and to work in a highly competitive environment to seek new opportunities, pursue adaptability, create exceptional value and maximize my share of experience thus developing a phenomenally successful attitude towards living on the edge and become globally in demand.</w:t>
      </w:r>
    </w:p>
    <w:p w:rsidR="00CD101C" w:rsidRPr="00930CB7" w:rsidRDefault="00CD101C" w:rsidP="00CD101C">
      <w:pPr>
        <w:spacing w:line="276" w:lineRule="auto"/>
        <w:jc w:val="both"/>
        <w:rPr>
          <w:rFonts w:ascii="Cambria Math" w:eastAsia="Arial Unicode MS" w:hAnsi="Cambria Math" w:cs="Calibri"/>
          <w:b/>
          <w:sz w:val="28"/>
          <w:szCs w:val="28"/>
        </w:rPr>
      </w:pPr>
      <w:r w:rsidRPr="00930CB7">
        <w:rPr>
          <w:rFonts w:ascii="Cambria Math" w:eastAsia="Arial Unicode MS" w:hAnsi="Cambria Math" w:cs="Calibri"/>
          <w:b/>
          <w:sz w:val="28"/>
          <w:szCs w:val="28"/>
        </w:rPr>
        <w:t>SYNOPSIS</w:t>
      </w:r>
    </w:p>
    <w:p w:rsidR="00CD101C" w:rsidRPr="00685155" w:rsidRDefault="00CD101C" w:rsidP="00CD101C">
      <w:pPr>
        <w:spacing w:line="276" w:lineRule="auto"/>
        <w:jc w:val="both"/>
        <w:rPr>
          <w:rFonts w:ascii="Cambria Math" w:hAnsi="Cambria Math" w:cs="Tahoma"/>
          <w:sz w:val="24"/>
          <w:szCs w:val="24"/>
          <w:lang w:val="en-GB"/>
        </w:rPr>
      </w:pPr>
      <w:r w:rsidRPr="00930CB7">
        <w:rPr>
          <w:rFonts w:ascii="Cambria Math" w:hAnsi="Cambria Math" w:cs="Tahoma"/>
          <w:sz w:val="24"/>
          <w:szCs w:val="24"/>
          <w:lang w:val="en-GB"/>
        </w:rPr>
        <w:t xml:space="preserve">Having </w:t>
      </w:r>
      <w:r w:rsidR="00347DCF">
        <w:rPr>
          <w:rFonts w:ascii="Cambria Math" w:hAnsi="Cambria Math" w:cs="Tahoma"/>
          <w:b/>
          <w:sz w:val="24"/>
          <w:szCs w:val="24"/>
          <w:lang w:val="en-GB"/>
        </w:rPr>
        <w:t>6</w:t>
      </w:r>
      <w:r w:rsidRPr="00930CB7">
        <w:rPr>
          <w:rFonts w:ascii="Cambria Math" w:hAnsi="Cambria Math" w:cs="Tahoma"/>
          <w:b/>
          <w:sz w:val="24"/>
          <w:szCs w:val="24"/>
          <w:lang w:val="en-GB"/>
        </w:rPr>
        <w:t xml:space="preserve"> years</w:t>
      </w:r>
      <w:r w:rsidRPr="00930CB7">
        <w:rPr>
          <w:rFonts w:ascii="Cambria Math" w:hAnsi="Cambria Math" w:cs="Tahoma"/>
          <w:sz w:val="24"/>
          <w:szCs w:val="24"/>
          <w:lang w:val="en-GB"/>
        </w:rPr>
        <w:t xml:space="preserve"> of experience in IT industry as software engineer with </w:t>
      </w:r>
      <w:r>
        <w:rPr>
          <w:rFonts w:ascii="Cambria Math" w:hAnsi="Cambria Math" w:cs="Tahoma"/>
          <w:sz w:val="24"/>
          <w:szCs w:val="24"/>
          <w:lang w:val="en-GB"/>
        </w:rPr>
        <w:t>2 years of</w:t>
      </w:r>
      <w:r w:rsidRPr="00930CB7">
        <w:rPr>
          <w:rFonts w:ascii="Cambria Math" w:hAnsi="Cambria Math" w:cs="Tahoma"/>
          <w:sz w:val="24"/>
          <w:szCs w:val="24"/>
          <w:lang w:val="en-GB"/>
        </w:rPr>
        <w:t xml:space="preserve"> experience in </w:t>
      </w:r>
      <w:r w:rsidRPr="00930CB7">
        <w:rPr>
          <w:rFonts w:ascii="Cambria Math" w:hAnsi="Cambria Math" w:cs="Tahoma"/>
          <w:b/>
          <w:sz w:val="24"/>
          <w:szCs w:val="24"/>
          <w:lang w:val="en-GB"/>
        </w:rPr>
        <w:t>Manual Testing</w:t>
      </w:r>
      <w:r w:rsidRPr="00930CB7">
        <w:rPr>
          <w:rFonts w:ascii="Cambria Math" w:hAnsi="Cambria Math" w:cs="Tahoma"/>
          <w:sz w:val="24"/>
          <w:szCs w:val="24"/>
          <w:lang w:val="en-GB"/>
        </w:rPr>
        <w:t xml:space="preserve"> and</w:t>
      </w:r>
      <w:r w:rsidR="00CF111E">
        <w:rPr>
          <w:rFonts w:ascii="Cambria Math" w:hAnsi="Cambria Math" w:cs="Tahoma"/>
          <w:sz w:val="24"/>
          <w:szCs w:val="24"/>
          <w:lang w:val="en-GB"/>
        </w:rPr>
        <w:t xml:space="preserve"> 4</w:t>
      </w:r>
      <w:r>
        <w:rPr>
          <w:rFonts w:ascii="Cambria Math" w:hAnsi="Cambria Math" w:cs="Tahoma"/>
          <w:sz w:val="24"/>
          <w:szCs w:val="24"/>
          <w:lang w:val="en-GB"/>
        </w:rPr>
        <w:t xml:space="preserve"> years in</w:t>
      </w:r>
      <w:r w:rsidRPr="00930CB7">
        <w:rPr>
          <w:rFonts w:ascii="Cambria Math" w:hAnsi="Cambria Math" w:cs="Tahoma"/>
          <w:sz w:val="24"/>
          <w:szCs w:val="24"/>
          <w:lang w:val="en-GB"/>
        </w:rPr>
        <w:t xml:space="preserve"> </w:t>
      </w:r>
      <w:r w:rsidR="00347DCF">
        <w:rPr>
          <w:rFonts w:ascii="Cambria Math" w:hAnsi="Cambria Math" w:cs="Tahoma"/>
          <w:b/>
          <w:sz w:val="24"/>
          <w:szCs w:val="24"/>
          <w:lang w:val="en-GB"/>
        </w:rPr>
        <w:t xml:space="preserve">SOC </w:t>
      </w:r>
      <w:r w:rsidR="00347DCF" w:rsidRPr="00930CB7">
        <w:rPr>
          <w:rFonts w:ascii="Cambria Math" w:hAnsi="Cambria Math" w:cs="Tahoma"/>
          <w:sz w:val="24"/>
          <w:szCs w:val="24"/>
          <w:lang w:val="en-GB"/>
        </w:rPr>
        <w:t>Analysist</w:t>
      </w:r>
      <w:r>
        <w:rPr>
          <w:rFonts w:ascii="Cambria Math" w:hAnsi="Cambria Math" w:cs="Tahoma"/>
          <w:sz w:val="24"/>
          <w:szCs w:val="24"/>
          <w:lang w:val="en-GB"/>
        </w:rPr>
        <w:t xml:space="preserve">, </w:t>
      </w:r>
      <w:r w:rsidRPr="00930CB7">
        <w:rPr>
          <w:rFonts w:ascii="Cambria Math" w:hAnsi="Cambria Math" w:cs="Tahoma"/>
          <w:sz w:val="24"/>
          <w:szCs w:val="24"/>
          <w:lang w:val="en-GB"/>
        </w:rPr>
        <w:t xml:space="preserve">currently working in </w:t>
      </w:r>
      <w:r>
        <w:rPr>
          <w:rFonts w:ascii="Cambria Math" w:hAnsi="Cambria Math" w:cs="Tahoma"/>
          <w:b/>
          <w:sz w:val="24"/>
          <w:szCs w:val="24"/>
        </w:rPr>
        <w:t>CGI</w:t>
      </w:r>
      <w:r w:rsidRPr="00930CB7">
        <w:rPr>
          <w:rFonts w:ascii="Cambria Math" w:hAnsi="Cambria Math" w:cs="Tahoma"/>
          <w:b/>
          <w:sz w:val="24"/>
          <w:szCs w:val="24"/>
        </w:rPr>
        <w:t xml:space="preserve"> </w:t>
      </w:r>
      <w:r w:rsidR="00CF111E">
        <w:rPr>
          <w:rFonts w:ascii="Cambria Math" w:hAnsi="Cambria Math" w:cs="Tahoma"/>
          <w:sz w:val="24"/>
          <w:szCs w:val="24"/>
          <w:lang w:val="en-GB"/>
        </w:rPr>
        <w:t>Chennai</w:t>
      </w:r>
      <w:r w:rsidRPr="00930CB7">
        <w:rPr>
          <w:rFonts w:ascii="Cambria Math" w:hAnsi="Cambria Math" w:cs="Tahoma"/>
          <w:sz w:val="24"/>
          <w:szCs w:val="24"/>
          <w:lang w:val="en-GB"/>
        </w:rPr>
        <w:t xml:space="preserve"> from </w:t>
      </w:r>
      <w:r>
        <w:rPr>
          <w:rFonts w:ascii="Cambria Math" w:hAnsi="Cambria Math" w:cs="Tahoma"/>
          <w:sz w:val="24"/>
          <w:szCs w:val="24"/>
          <w:lang w:val="en-GB"/>
        </w:rPr>
        <w:t>Jan 2020</w:t>
      </w:r>
      <w:r w:rsidRPr="00930CB7">
        <w:rPr>
          <w:rFonts w:ascii="Cambria Math" w:hAnsi="Cambria Math" w:cs="Tahoma"/>
          <w:sz w:val="24"/>
          <w:szCs w:val="24"/>
          <w:lang w:val="en-GB"/>
        </w:rPr>
        <w:t xml:space="preserve"> till date.</w:t>
      </w:r>
    </w:p>
    <w:p w:rsidR="00CD101C" w:rsidRDefault="00CD101C" w:rsidP="00CD101C">
      <w:pPr>
        <w:pStyle w:val="ListParagraph"/>
        <w:ind w:left="3600"/>
        <w:rPr>
          <w:rFonts w:ascii="Cambria Math" w:hAnsi="Cambria Math"/>
          <w:sz w:val="24"/>
          <w:szCs w:val="24"/>
        </w:rPr>
      </w:pPr>
    </w:p>
    <w:p w:rsidR="00CD101C" w:rsidRPr="00044546" w:rsidRDefault="00CD101C" w:rsidP="00CD101C">
      <w:pPr>
        <w:shd w:val="clear" w:color="auto" w:fill="17365D"/>
        <w:tabs>
          <w:tab w:val="left" w:pos="3360"/>
        </w:tabs>
        <w:spacing w:before="120" w:after="120"/>
        <w:jc w:val="both"/>
        <w:rPr>
          <w:b/>
        </w:rPr>
      </w:pPr>
      <w:r w:rsidRPr="00044546">
        <w:rPr>
          <w:b/>
          <w:u w:val="single"/>
        </w:rPr>
        <w:t xml:space="preserve">EXPERIENCE: </w:t>
      </w:r>
    </w:p>
    <w:p w:rsidR="00CD101C" w:rsidRPr="00CD101C" w:rsidRDefault="00D435D0" w:rsidP="00CD101C">
      <w:pPr>
        <w:pStyle w:val="NoSpacing"/>
        <w:rPr>
          <w:b/>
          <w:lang w:eastAsia="en-IN"/>
        </w:rPr>
      </w:pPr>
      <w:r w:rsidRPr="00CD101C">
        <w:rPr>
          <w:b/>
          <w:lang w:eastAsia="en-IN"/>
        </w:rPr>
        <w:t>Company</w:t>
      </w:r>
      <w:r w:rsidR="00CD101C" w:rsidRPr="00CD101C">
        <w:rPr>
          <w:b/>
          <w:lang w:eastAsia="en-IN"/>
        </w:rPr>
        <w:t xml:space="preserve"> Name: CGI ( Jan:2020 – present)</w:t>
      </w:r>
    </w:p>
    <w:p w:rsidR="00CD101C" w:rsidRDefault="00CD101C" w:rsidP="00CD101C">
      <w:pPr>
        <w:pStyle w:val="NoSpacing"/>
        <w:rPr>
          <w:lang w:eastAsia="en-IN"/>
        </w:rPr>
      </w:pPr>
    </w:p>
    <w:p w:rsidR="00CD101C" w:rsidRPr="009D201B" w:rsidRDefault="00CD101C" w:rsidP="00CD101C">
      <w:pPr>
        <w:pStyle w:val="NoSpacing"/>
        <w:rPr>
          <w:b/>
          <w:lang w:eastAsia="en-IN"/>
        </w:rPr>
      </w:pPr>
      <w:r w:rsidRPr="009D201B">
        <w:rPr>
          <w:b/>
          <w:lang w:eastAsia="en-IN"/>
        </w:rPr>
        <w:t>Job profile:</w:t>
      </w:r>
    </w:p>
    <w:p w:rsidR="00CD101C" w:rsidRDefault="00CD101C" w:rsidP="00CD101C">
      <w:pPr>
        <w:pStyle w:val="NoSpacing"/>
        <w:rPr>
          <w:lang w:eastAsia="en-IN"/>
        </w:rPr>
      </w:pPr>
      <w:r>
        <w:rPr>
          <w:lang w:eastAsia="en-IN"/>
        </w:rPr>
        <w:tab/>
      </w:r>
    </w:p>
    <w:p w:rsidR="00CF111E" w:rsidRDefault="00CF111E" w:rsidP="00CD101C">
      <w:pPr>
        <w:pStyle w:val="NoSpacing"/>
        <w:rPr>
          <w:lang w:eastAsia="en-IN"/>
        </w:rPr>
      </w:pPr>
      <w:r>
        <w:rPr>
          <w:lang w:eastAsia="en-IN"/>
        </w:rPr>
        <w:t>Tools worked on RSA Netwitness, Symantec Endpoint protection, Symantec  Data loss Prevention and Microsoft Azure</w:t>
      </w:r>
    </w:p>
    <w:p w:rsidR="00CF111E" w:rsidRDefault="00CF111E" w:rsidP="00CD101C">
      <w:pPr>
        <w:pStyle w:val="NoSpacing"/>
        <w:rPr>
          <w:lang w:eastAsia="en-IN"/>
        </w:rPr>
      </w:pPr>
    </w:p>
    <w:p w:rsidR="00CD101C" w:rsidRDefault="00CD101C" w:rsidP="00CD101C">
      <w:pPr>
        <w:pStyle w:val="NoSpacing"/>
        <w:rPr>
          <w:lang w:eastAsia="en-IN"/>
        </w:rPr>
      </w:pPr>
      <w:r>
        <w:rPr>
          <w:lang w:eastAsia="en-IN"/>
        </w:rPr>
        <w:tab/>
      </w:r>
      <w:r w:rsidR="00D435D0">
        <w:rPr>
          <w:lang w:eastAsia="en-IN"/>
        </w:rPr>
        <w:t xml:space="preserve">SIEM: </w:t>
      </w:r>
      <w:r>
        <w:rPr>
          <w:lang w:eastAsia="en-IN"/>
        </w:rPr>
        <w:t>RSA NetWitness</w:t>
      </w:r>
    </w:p>
    <w:p w:rsidR="00CD101C" w:rsidRDefault="00CD101C" w:rsidP="00CD101C">
      <w:pPr>
        <w:pStyle w:val="NoSpacing"/>
        <w:rPr>
          <w:lang w:eastAsia="en-IN"/>
        </w:rPr>
      </w:pP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20" w:after="0" w:line="240" w:lineRule="auto"/>
        <w:ind w:left="820" w:hanging="361"/>
        <w:contextualSpacing w:val="0"/>
        <w:rPr>
          <w:sz w:val="24"/>
        </w:rPr>
      </w:pPr>
      <w:r>
        <w:rPr>
          <w:sz w:val="24"/>
        </w:rPr>
        <w:t xml:space="preserve">Experience in Monitoring of </w:t>
      </w:r>
      <w:r w:rsidRPr="0083378B">
        <w:rPr>
          <w:b/>
          <w:sz w:val="24"/>
        </w:rPr>
        <w:t>RSA Netwitness</w:t>
      </w:r>
      <w:r>
        <w:rPr>
          <w:sz w:val="24"/>
        </w:rPr>
        <w:t xml:space="preserve"> SIEM</w:t>
      </w:r>
      <w:r>
        <w:rPr>
          <w:spacing w:val="-8"/>
          <w:sz w:val="24"/>
        </w:rPr>
        <w:t xml:space="preserve"> </w:t>
      </w:r>
      <w:r>
        <w:rPr>
          <w:sz w:val="24"/>
        </w:rPr>
        <w:t>Tool.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18" w:after="0" w:line="240" w:lineRule="auto"/>
        <w:ind w:left="820" w:hanging="361"/>
        <w:contextualSpacing w:val="0"/>
        <w:rPr>
          <w:sz w:val="24"/>
        </w:rPr>
      </w:pPr>
      <w:r>
        <w:rPr>
          <w:sz w:val="24"/>
        </w:rPr>
        <w:t>Incident Investigation &amp; Response</w:t>
      </w:r>
      <w:r>
        <w:rPr>
          <w:spacing w:val="-5"/>
          <w:sz w:val="24"/>
        </w:rPr>
        <w:t xml:space="preserve"> </w:t>
      </w:r>
      <w:r>
        <w:rPr>
          <w:sz w:val="24"/>
        </w:rPr>
        <w:t>Activities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19" w:after="0" w:line="240" w:lineRule="auto"/>
        <w:ind w:left="820" w:hanging="361"/>
        <w:contextualSpacing w:val="0"/>
        <w:rPr>
          <w:sz w:val="24"/>
        </w:rPr>
      </w:pPr>
      <w:r>
        <w:rPr>
          <w:sz w:val="24"/>
        </w:rPr>
        <w:t>Produce Situational and Incident-Related</w:t>
      </w:r>
      <w:r>
        <w:rPr>
          <w:spacing w:val="-5"/>
          <w:sz w:val="24"/>
        </w:rPr>
        <w:t xml:space="preserve"> </w:t>
      </w:r>
      <w:r>
        <w:rPr>
          <w:sz w:val="24"/>
        </w:rPr>
        <w:t>Reports.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20" w:after="0" w:line="240" w:lineRule="auto"/>
        <w:ind w:left="820" w:hanging="361"/>
        <w:contextualSpacing w:val="0"/>
        <w:rPr>
          <w:sz w:val="24"/>
        </w:rPr>
      </w:pPr>
      <w:r>
        <w:rPr>
          <w:sz w:val="24"/>
        </w:rPr>
        <w:t>Experience in Ticketing</w:t>
      </w:r>
      <w:r>
        <w:rPr>
          <w:spacing w:val="-3"/>
          <w:sz w:val="24"/>
        </w:rPr>
        <w:t xml:space="preserve"> </w:t>
      </w:r>
      <w:r>
        <w:rPr>
          <w:sz w:val="24"/>
        </w:rPr>
        <w:t>Tool.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18" w:after="0" w:line="386" w:lineRule="auto"/>
        <w:ind w:right="2516" w:firstLine="360"/>
        <w:contextualSpacing w:val="0"/>
        <w:rPr>
          <w:b/>
          <w:sz w:val="24"/>
        </w:rPr>
      </w:pPr>
      <w:r>
        <w:rPr>
          <w:sz w:val="24"/>
        </w:rPr>
        <w:t xml:space="preserve">Respond to Requests for Specialized Cyber Threat Report. </w:t>
      </w:r>
      <w:r>
        <w:rPr>
          <w:b/>
          <w:sz w:val="24"/>
        </w:rPr>
        <w:t>Responsibilities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7" w:after="0" w:line="254" w:lineRule="auto"/>
        <w:ind w:left="820" w:right="681"/>
        <w:contextualSpacing w:val="0"/>
        <w:rPr>
          <w:sz w:val="24"/>
        </w:rPr>
      </w:pPr>
      <w:r>
        <w:rPr>
          <w:sz w:val="24"/>
        </w:rPr>
        <w:t>Monitoring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alert</w:t>
      </w:r>
      <w:r>
        <w:rPr>
          <w:spacing w:val="-4"/>
          <w:sz w:val="24"/>
        </w:rPr>
        <w:t xml:space="preserve"> </w:t>
      </w:r>
      <w:r>
        <w:rPr>
          <w:sz w:val="24"/>
        </w:rPr>
        <w:t>queue,</w:t>
      </w:r>
      <w:r>
        <w:rPr>
          <w:spacing w:val="-1"/>
          <w:sz w:val="24"/>
        </w:rPr>
        <w:t xml:space="preserve"> </w:t>
      </w:r>
      <w:r>
        <w:rPr>
          <w:sz w:val="24"/>
        </w:rPr>
        <w:t>either</w:t>
      </w:r>
      <w:r>
        <w:rPr>
          <w:spacing w:val="-4"/>
          <w:sz w:val="24"/>
        </w:rPr>
        <w:t xml:space="preserve"> </w:t>
      </w:r>
      <w:r>
        <w:rPr>
          <w:sz w:val="24"/>
        </w:rPr>
        <w:t>via</w:t>
      </w:r>
      <w:r>
        <w:rPr>
          <w:spacing w:val="-2"/>
          <w:sz w:val="24"/>
        </w:rPr>
        <w:t xml:space="preserve"> </w:t>
      </w:r>
      <w:r>
        <w:rPr>
          <w:sz w:val="24"/>
        </w:rPr>
        <w:t>dashboard,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ticketing</w:t>
      </w:r>
      <w:r>
        <w:rPr>
          <w:spacing w:val="-5"/>
          <w:sz w:val="24"/>
        </w:rPr>
        <w:t xml:space="preserve"> </w:t>
      </w:r>
      <w:r>
        <w:rPr>
          <w:sz w:val="24"/>
        </w:rPr>
        <w:t>tool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the shared mailbox.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4" w:after="0" w:line="254" w:lineRule="auto"/>
        <w:ind w:left="820" w:right="254"/>
        <w:contextualSpacing w:val="0"/>
        <w:rPr>
          <w:sz w:val="24"/>
        </w:rPr>
      </w:pPr>
      <w:r>
        <w:rPr>
          <w:sz w:val="24"/>
        </w:rPr>
        <w:t>Investigating incidents, remediation, tracking and follow-up for incident closure with concerned teams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1" w:after="0" w:line="254" w:lineRule="auto"/>
        <w:ind w:left="820" w:right="1092"/>
        <w:contextualSpacing w:val="0"/>
        <w:rPr>
          <w:sz w:val="24"/>
        </w:rPr>
      </w:pPr>
      <w:r>
        <w:rPr>
          <w:sz w:val="24"/>
        </w:rPr>
        <w:t>Conduct malware analysis providing indicators for enterprise defensive measures.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73"/>
          <w:tab w:val="left" w:pos="874"/>
        </w:tabs>
        <w:autoSpaceDE w:val="0"/>
        <w:autoSpaceDN w:val="0"/>
        <w:spacing w:before="4" w:after="0" w:line="254" w:lineRule="auto"/>
        <w:ind w:left="820" w:right="324"/>
        <w:contextualSpacing w:val="0"/>
        <w:rPr>
          <w:sz w:val="24"/>
        </w:rPr>
      </w:pPr>
      <w:r>
        <w:tab/>
      </w:r>
      <w:r>
        <w:rPr>
          <w:sz w:val="24"/>
        </w:rPr>
        <w:t>Triage</w:t>
      </w:r>
      <w:r>
        <w:rPr>
          <w:spacing w:val="-3"/>
          <w:sz w:val="24"/>
        </w:rPr>
        <w:t xml:space="preserve"> </w:t>
      </w:r>
      <w:r>
        <w:rPr>
          <w:sz w:val="24"/>
        </w:rPr>
        <w:t>security</w:t>
      </w:r>
      <w:r>
        <w:rPr>
          <w:spacing w:val="-4"/>
          <w:sz w:val="24"/>
        </w:rPr>
        <w:t xml:space="preserve"> </w:t>
      </w:r>
      <w:r>
        <w:rPr>
          <w:sz w:val="24"/>
        </w:rPr>
        <w:t>alerts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SOP,</w:t>
      </w:r>
      <w:r>
        <w:rPr>
          <w:spacing w:val="-2"/>
          <w:sz w:val="24"/>
        </w:rPr>
        <w:t xml:space="preserve"> </w:t>
      </w:r>
      <w:r>
        <w:rPr>
          <w:sz w:val="24"/>
        </w:rPr>
        <w:t>need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follow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incident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 process.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4" w:after="0" w:line="254" w:lineRule="auto"/>
        <w:ind w:left="820" w:right="461"/>
        <w:contextualSpacing w:val="0"/>
        <w:rPr>
          <w:sz w:val="24"/>
        </w:rPr>
      </w:pPr>
      <w:r>
        <w:rPr>
          <w:sz w:val="24"/>
        </w:rPr>
        <w:lastRenderedPageBreak/>
        <w:t>Determine the scope of security incident and its potential impact to Client network, assessment of risk; recommend steps to handle the security incident with all information and help them to mitigate the risks and</w:t>
      </w:r>
      <w:r>
        <w:rPr>
          <w:spacing w:val="-14"/>
          <w:sz w:val="24"/>
        </w:rPr>
        <w:t xml:space="preserve"> </w:t>
      </w:r>
      <w:r>
        <w:rPr>
          <w:sz w:val="24"/>
        </w:rPr>
        <w:t>threats.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4" w:after="0" w:line="254" w:lineRule="auto"/>
        <w:ind w:left="820" w:right="346"/>
        <w:contextualSpacing w:val="0"/>
        <w:rPr>
          <w:sz w:val="24"/>
        </w:rPr>
      </w:pPr>
      <w:r>
        <w:rPr>
          <w:noProof/>
          <w:lang w:val="en-US"/>
        </w:rPr>
        <w:drawing>
          <wp:anchor distT="0" distB="0" distL="0" distR="0" simplePos="0" relativeHeight="251660288" behindDoc="1" locked="0" layoutInCell="1" allowOverlap="1" wp14:anchorId="4CDCF05D" wp14:editId="52FDFC9F">
            <wp:simplePos x="0" y="0"/>
            <wp:positionH relativeFrom="page">
              <wp:posOffset>4531740</wp:posOffset>
            </wp:positionH>
            <wp:positionV relativeFrom="paragraph">
              <wp:posOffset>259390</wp:posOffset>
            </wp:positionV>
            <wp:extent cx="201167" cy="178307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7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Handle escalated tickets and Perform deep-dive incident analysis with advance tools and techniques, including open source tools with respect to</w:t>
      </w:r>
      <w:r>
        <w:rPr>
          <w:spacing w:val="-15"/>
          <w:sz w:val="24"/>
        </w:rPr>
        <w:t xml:space="preserve"> </w:t>
      </w:r>
      <w:r>
        <w:rPr>
          <w:sz w:val="24"/>
        </w:rPr>
        <w:t>SOPs.</w:t>
      </w:r>
    </w:p>
    <w:p w:rsidR="00CD101C" w:rsidRDefault="00CD101C" w:rsidP="00CD101C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4" w:after="0" w:line="254" w:lineRule="auto"/>
        <w:ind w:left="820" w:right="364"/>
        <w:contextualSpacing w:val="0"/>
        <w:rPr>
          <w:sz w:val="24"/>
        </w:rPr>
      </w:pPr>
      <w:r>
        <w:rPr>
          <w:noProof/>
          <w:lang w:val="en-US"/>
        </w:rPr>
        <w:drawing>
          <wp:anchor distT="0" distB="0" distL="0" distR="0" simplePos="0" relativeHeight="251661312" behindDoc="1" locked="0" layoutInCell="1" allowOverlap="1" wp14:anchorId="74D13B9F" wp14:editId="19E93721">
            <wp:simplePos x="0" y="0"/>
            <wp:positionH relativeFrom="page">
              <wp:posOffset>2960242</wp:posOffset>
            </wp:positionH>
            <wp:positionV relativeFrom="paragraph">
              <wp:posOffset>259390</wp:posOffset>
            </wp:positionV>
            <wp:extent cx="201168" cy="178307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Advise various teams on remediation, we might need to advise and provide the remediation steps if required to different</w:t>
      </w:r>
      <w:r>
        <w:rPr>
          <w:spacing w:val="-2"/>
          <w:sz w:val="24"/>
        </w:rPr>
        <w:t xml:space="preserve"> </w:t>
      </w:r>
      <w:r>
        <w:rPr>
          <w:sz w:val="24"/>
        </w:rPr>
        <w:t>teams.</w:t>
      </w:r>
    </w:p>
    <w:p w:rsidR="00071C70" w:rsidRPr="00071C70" w:rsidRDefault="00CD101C" w:rsidP="00071C70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left="820" w:right="706"/>
        <w:contextualSpacing w:val="0"/>
        <w:rPr>
          <w:lang w:eastAsia="en-IN"/>
        </w:rPr>
      </w:pPr>
      <w:r w:rsidRPr="00D9092C">
        <w:rPr>
          <w:sz w:val="24"/>
        </w:rPr>
        <w:t>Partly involved in creation of SOPs every month relevant to the process and futuristic</w:t>
      </w:r>
      <w:r w:rsidRPr="00D9092C">
        <w:rPr>
          <w:spacing w:val="-1"/>
          <w:sz w:val="24"/>
        </w:rPr>
        <w:t xml:space="preserve"> </w:t>
      </w:r>
      <w:r w:rsidRPr="00D9092C">
        <w:rPr>
          <w:sz w:val="24"/>
        </w:rPr>
        <w:t>opportunities</w:t>
      </w:r>
    </w:p>
    <w:p w:rsidR="00071C70" w:rsidRPr="00071C70" w:rsidRDefault="00071C70" w:rsidP="00071C70">
      <w:pPr>
        <w:pStyle w:val="ListParagraph"/>
        <w:widowControl w:val="0"/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left="820" w:right="706"/>
        <w:contextualSpacing w:val="0"/>
        <w:rPr>
          <w:lang w:eastAsia="en-IN"/>
        </w:rPr>
      </w:pPr>
    </w:p>
    <w:p w:rsidR="00071C70" w:rsidRDefault="00071C70" w:rsidP="00071C70">
      <w:pPr>
        <w:widowControl w:val="0"/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right="706"/>
        <w:rPr>
          <w:b/>
          <w:sz w:val="24"/>
          <w:szCs w:val="24"/>
          <w:lang w:eastAsia="en-IN"/>
        </w:rPr>
      </w:pPr>
      <w:r w:rsidRPr="00071C70">
        <w:rPr>
          <w:b/>
          <w:sz w:val="24"/>
          <w:szCs w:val="24"/>
          <w:lang w:eastAsia="en-IN"/>
        </w:rPr>
        <w:t>Microsoft Azure Cloud Analyst</w:t>
      </w:r>
    </w:p>
    <w:p w:rsidR="00071C70" w:rsidRPr="00071C70" w:rsidRDefault="00071C70" w:rsidP="00071C70">
      <w:pPr>
        <w:widowControl w:val="0"/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right="706"/>
        <w:rPr>
          <w:szCs w:val="22"/>
          <w:lang w:eastAsia="en-IN"/>
        </w:rPr>
      </w:pPr>
    </w:p>
    <w:p w:rsidR="00071C70" w:rsidRDefault="00071C70" w:rsidP="00071C70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20" w:after="0" w:line="240" w:lineRule="auto"/>
        <w:ind w:left="820" w:hanging="361"/>
        <w:contextualSpacing w:val="0"/>
        <w:rPr>
          <w:sz w:val="24"/>
        </w:rPr>
      </w:pPr>
      <w:r>
        <w:rPr>
          <w:sz w:val="24"/>
        </w:rPr>
        <w:t xml:space="preserve">Experience in Monitoring of </w:t>
      </w:r>
      <w:r>
        <w:rPr>
          <w:b/>
          <w:sz w:val="24"/>
        </w:rPr>
        <w:t>MS Azure</w:t>
      </w:r>
      <w:r w:rsidR="00AB5368">
        <w:rPr>
          <w:b/>
          <w:sz w:val="24"/>
        </w:rPr>
        <w:t xml:space="preserve"> </w:t>
      </w:r>
      <w:r w:rsidR="00AB5368" w:rsidRPr="00AB5368">
        <w:rPr>
          <w:sz w:val="24"/>
        </w:rPr>
        <w:t>in</w:t>
      </w:r>
      <w:r w:rsidR="00AB5368">
        <w:rPr>
          <w:b/>
          <w:sz w:val="24"/>
        </w:rPr>
        <w:t xml:space="preserve"> </w:t>
      </w:r>
      <w:r w:rsidR="00AB5368" w:rsidRPr="00AB5368">
        <w:rPr>
          <w:sz w:val="24"/>
        </w:rPr>
        <w:t>portal</w:t>
      </w:r>
      <w:r>
        <w:rPr>
          <w:sz w:val="24"/>
        </w:rPr>
        <w:t>.</w:t>
      </w:r>
    </w:p>
    <w:p w:rsidR="00071C70" w:rsidRPr="00071C70" w:rsidRDefault="00071C70" w:rsidP="00071C70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left="820" w:right="706"/>
        <w:contextualSpacing w:val="0"/>
        <w:rPr>
          <w:lang w:eastAsia="en-IN"/>
        </w:rPr>
      </w:pPr>
      <w:r>
        <w:rPr>
          <w:sz w:val="24"/>
        </w:rPr>
        <w:t>Incident Investigation &amp; Response</w:t>
      </w:r>
      <w:r>
        <w:rPr>
          <w:spacing w:val="-5"/>
          <w:sz w:val="24"/>
        </w:rPr>
        <w:t xml:space="preserve"> </w:t>
      </w:r>
      <w:r>
        <w:rPr>
          <w:sz w:val="24"/>
        </w:rPr>
        <w:t>Activities</w:t>
      </w:r>
    </w:p>
    <w:p w:rsidR="00071C70" w:rsidRPr="00071C70" w:rsidRDefault="00071C70" w:rsidP="00071C70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left="820" w:right="706"/>
        <w:contextualSpacing w:val="0"/>
        <w:rPr>
          <w:lang w:eastAsia="en-IN"/>
        </w:rPr>
      </w:pPr>
      <w:r>
        <w:rPr>
          <w:sz w:val="24"/>
        </w:rPr>
        <w:t>Respond to Requests for Specialized Cyber Threat Report.</w:t>
      </w:r>
    </w:p>
    <w:p w:rsidR="00980248" w:rsidRDefault="00980248" w:rsidP="00071C70">
      <w:pPr>
        <w:widowControl w:val="0"/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right="706"/>
        <w:rPr>
          <w:b/>
          <w:color w:val="000000" w:themeColor="text1"/>
          <w:sz w:val="24"/>
          <w:szCs w:val="24"/>
        </w:rPr>
      </w:pPr>
    </w:p>
    <w:p w:rsidR="00071C70" w:rsidRDefault="00980248" w:rsidP="00071C70">
      <w:pPr>
        <w:widowControl w:val="0"/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right="706"/>
        <w:rPr>
          <w:b/>
          <w:color w:val="000000" w:themeColor="text1"/>
          <w:sz w:val="24"/>
          <w:szCs w:val="24"/>
        </w:rPr>
      </w:pPr>
      <w:r w:rsidRPr="00CD101C">
        <w:rPr>
          <w:b/>
          <w:color w:val="000000" w:themeColor="text1"/>
          <w:sz w:val="24"/>
          <w:szCs w:val="24"/>
        </w:rPr>
        <w:t>Responsibilities</w:t>
      </w:r>
      <w:r w:rsidR="00AB5368">
        <w:rPr>
          <w:b/>
          <w:color w:val="000000" w:themeColor="text1"/>
          <w:sz w:val="24"/>
          <w:szCs w:val="24"/>
        </w:rPr>
        <w:t>:</w:t>
      </w:r>
    </w:p>
    <w:p w:rsidR="00AB5368" w:rsidRDefault="00AB5368" w:rsidP="00071C70">
      <w:pPr>
        <w:widowControl w:val="0"/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right="706"/>
        <w:rPr>
          <w:b/>
          <w:color w:val="000000" w:themeColor="text1"/>
          <w:sz w:val="24"/>
          <w:szCs w:val="24"/>
        </w:rPr>
      </w:pPr>
    </w:p>
    <w:p w:rsidR="00AB5368" w:rsidRDefault="00AB5368" w:rsidP="00AB5368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7" w:after="0" w:line="254" w:lineRule="auto"/>
        <w:ind w:left="820" w:right="681"/>
        <w:contextualSpacing w:val="0"/>
        <w:rPr>
          <w:sz w:val="24"/>
        </w:rPr>
      </w:pPr>
      <w:r>
        <w:rPr>
          <w:sz w:val="24"/>
        </w:rPr>
        <w:t>Monitoring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alert</w:t>
      </w:r>
      <w:r>
        <w:rPr>
          <w:spacing w:val="-4"/>
          <w:sz w:val="24"/>
        </w:rPr>
        <w:t xml:space="preserve"> </w:t>
      </w:r>
      <w:r>
        <w:rPr>
          <w:sz w:val="24"/>
        </w:rPr>
        <w:t>queue triggered into the MS Azure portal.</w:t>
      </w:r>
    </w:p>
    <w:p w:rsidR="00AB5368" w:rsidRDefault="00AB5368" w:rsidP="00AB5368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4" w:after="0" w:line="254" w:lineRule="auto"/>
        <w:ind w:left="820" w:right="254"/>
        <w:contextualSpacing w:val="0"/>
        <w:rPr>
          <w:sz w:val="24"/>
        </w:rPr>
      </w:pPr>
      <w:r>
        <w:rPr>
          <w:sz w:val="24"/>
        </w:rPr>
        <w:t>Investigating alert, remediation, tracking and follow-up for incident closure with concerned teams</w:t>
      </w:r>
    </w:p>
    <w:p w:rsidR="00AB5368" w:rsidRDefault="00AB5368" w:rsidP="00AB5368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4" w:after="0" w:line="254" w:lineRule="auto"/>
        <w:ind w:left="820" w:right="254"/>
        <w:contextualSpacing w:val="0"/>
        <w:rPr>
          <w:sz w:val="24"/>
        </w:rPr>
      </w:pPr>
      <w:r>
        <w:rPr>
          <w:sz w:val="24"/>
        </w:rPr>
        <w:t>Recommending remediation steps to handle the alerts</w:t>
      </w:r>
    </w:p>
    <w:p w:rsidR="00F211CB" w:rsidRDefault="00AB5368" w:rsidP="00F211CB">
      <w:pPr>
        <w:pStyle w:val="ListParagraph"/>
        <w:widowControl w:val="0"/>
        <w:numPr>
          <w:ilvl w:val="0"/>
          <w:numId w:val="3"/>
        </w:numPr>
        <w:tabs>
          <w:tab w:val="left" w:pos="820"/>
          <w:tab w:val="left" w:pos="821"/>
        </w:tabs>
        <w:autoSpaceDE w:val="0"/>
        <w:autoSpaceDN w:val="0"/>
        <w:spacing w:before="4" w:after="0" w:line="254" w:lineRule="auto"/>
        <w:ind w:left="820" w:right="461"/>
        <w:contextualSpacing w:val="0"/>
        <w:rPr>
          <w:sz w:val="24"/>
        </w:rPr>
      </w:pPr>
      <w:r>
        <w:rPr>
          <w:sz w:val="24"/>
        </w:rPr>
        <w:t xml:space="preserve">  </w:t>
      </w:r>
      <w:r w:rsidR="00F211CB">
        <w:rPr>
          <w:sz w:val="24"/>
        </w:rPr>
        <w:t>Determine the scope of security incident and its potential impact to Client network, assessment of risk; recommend steps to handle the security incident with all information and help them to mitigate the risks and</w:t>
      </w:r>
      <w:r w:rsidR="00F211CB">
        <w:rPr>
          <w:spacing w:val="-14"/>
          <w:sz w:val="24"/>
        </w:rPr>
        <w:t xml:space="preserve"> </w:t>
      </w:r>
      <w:r w:rsidR="00F211CB">
        <w:rPr>
          <w:sz w:val="24"/>
        </w:rPr>
        <w:t>threats.</w:t>
      </w:r>
    </w:p>
    <w:p w:rsidR="000C119E" w:rsidRDefault="000C119E" w:rsidP="00CD101C">
      <w:pPr>
        <w:pStyle w:val="ListParagraph"/>
        <w:widowControl w:val="0"/>
        <w:tabs>
          <w:tab w:val="left" w:pos="820"/>
          <w:tab w:val="left" w:pos="821"/>
        </w:tabs>
        <w:autoSpaceDE w:val="0"/>
        <w:autoSpaceDN w:val="0"/>
        <w:spacing w:before="3" w:after="0" w:line="252" w:lineRule="auto"/>
        <w:ind w:left="820" w:right="706"/>
        <w:contextualSpacing w:val="0"/>
        <w:rPr>
          <w:lang w:eastAsia="en-IN"/>
        </w:rPr>
      </w:pPr>
    </w:p>
    <w:p w:rsidR="00CD101C" w:rsidRPr="00CD101C" w:rsidRDefault="00CD101C" w:rsidP="00CD101C">
      <w:pPr>
        <w:pStyle w:val="NoSpacing"/>
        <w:rPr>
          <w:b/>
          <w:sz w:val="24"/>
          <w:szCs w:val="24"/>
          <w:lang w:eastAsia="en-IN"/>
        </w:rPr>
      </w:pPr>
      <w:r w:rsidRPr="00CD101C">
        <w:rPr>
          <w:b/>
          <w:sz w:val="24"/>
          <w:szCs w:val="24"/>
          <w:lang w:eastAsia="en-IN"/>
        </w:rPr>
        <w:t>Company Name: Moviequ LLC(nov: 2016 – Jan: 2020)</w:t>
      </w:r>
    </w:p>
    <w:p w:rsidR="00CD101C" w:rsidRDefault="00CD101C" w:rsidP="00CD101C">
      <w:pPr>
        <w:pStyle w:val="ListParagraph"/>
        <w:spacing w:after="0"/>
        <w:jc w:val="both"/>
        <w:rPr>
          <w:b/>
          <w:color w:val="000000" w:themeColor="text1"/>
          <w:sz w:val="24"/>
          <w:szCs w:val="24"/>
        </w:rPr>
      </w:pPr>
    </w:p>
    <w:p w:rsidR="00CD101C" w:rsidRPr="00CD101C" w:rsidRDefault="00CD101C" w:rsidP="00CD101C">
      <w:pPr>
        <w:spacing w:after="0"/>
        <w:jc w:val="both"/>
        <w:rPr>
          <w:b/>
          <w:color w:val="000000" w:themeColor="text1"/>
          <w:sz w:val="24"/>
          <w:szCs w:val="24"/>
        </w:rPr>
      </w:pPr>
      <w:r w:rsidRPr="00CD101C">
        <w:rPr>
          <w:b/>
          <w:color w:val="000000" w:themeColor="text1"/>
          <w:sz w:val="24"/>
          <w:szCs w:val="24"/>
        </w:rPr>
        <w:t>Job Profile:</w:t>
      </w:r>
    </w:p>
    <w:p w:rsidR="00CD101C" w:rsidRDefault="00CD101C" w:rsidP="00CD101C">
      <w:pPr>
        <w:spacing w:after="0"/>
        <w:jc w:val="both"/>
        <w:rPr>
          <w:b/>
          <w:color w:val="000000" w:themeColor="text1"/>
          <w:sz w:val="24"/>
          <w:szCs w:val="24"/>
        </w:rPr>
      </w:pPr>
      <w:r>
        <w:rPr>
          <w:lang w:eastAsia="en-IN"/>
        </w:rPr>
        <w:t xml:space="preserve">Siem: </w:t>
      </w:r>
      <w:r w:rsidRPr="00CD101C">
        <w:rPr>
          <w:b/>
          <w:color w:val="000000" w:themeColor="text1"/>
          <w:sz w:val="24"/>
          <w:szCs w:val="24"/>
        </w:rPr>
        <w:t>SPLUNK:</w:t>
      </w:r>
    </w:p>
    <w:p w:rsidR="00CD101C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Monitor a wide variety of security tools directly and via the Splunk as necessary, to detect cyber-attacks and other unauthorised activity.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Making sure of all the Indexers, receiving logs from all the Forwarders.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uppressAutoHyphens/>
        <w:spacing w:after="0" w:line="276" w:lineRule="auto"/>
        <w:jc w:val="both"/>
        <w:rPr>
          <w:rFonts w:cs="Arial"/>
          <w:sz w:val="24"/>
          <w:szCs w:val="24"/>
        </w:rPr>
      </w:pPr>
      <w:r w:rsidRPr="0023161F">
        <w:rPr>
          <w:rFonts w:cs="Arial"/>
          <w:sz w:val="24"/>
          <w:szCs w:val="24"/>
        </w:rPr>
        <w:t>Collecting, analyzing and preserving the evidence related to incidents.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Manage Splunk knowledge objects (Apps, Dashboards, Saved Searches, Scheduled Searches, Alerts)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Configuration of data source using different collection methods like syslog, agent, WMI, CIFS, FTP.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cs="Times New Roman"/>
          <w:sz w:val="24"/>
          <w:szCs w:val="24"/>
        </w:rPr>
      </w:pPr>
      <w:r w:rsidRPr="0023161F">
        <w:rPr>
          <w:rFonts w:cs="Times New Roman"/>
          <w:sz w:val="24"/>
          <w:szCs w:val="24"/>
        </w:rPr>
        <w:t>Creating Incidents and log monitoring for different severity if required.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Take ownership of security incident detected and drive it to closure till mitigation.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Generate Adhoc reports on use cases and deliver them to Business and other stakeholders.</w:t>
      </w:r>
    </w:p>
    <w:p w:rsidR="00CD101C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lastRenderedPageBreak/>
        <w:t>Integration of new Data Sources such as windows, Linux and networking devices like Firewall, IPS/IDS, DNS, Active Directory (AD), DLP to Splunk (SIEM) and decommissioning.</w:t>
      </w:r>
    </w:p>
    <w:p w:rsidR="00CD101C" w:rsidRPr="0023161F" w:rsidRDefault="00CD101C" w:rsidP="00CD101C">
      <w:pPr>
        <w:pStyle w:val="ListParagraph"/>
        <w:spacing w:after="0" w:line="276" w:lineRule="auto"/>
        <w:jc w:val="both"/>
        <w:rPr>
          <w:sz w:val="24"/>
          <w:szCs w:val="24"/>
        </w:rPr>
      </w:pPr>
    </w:p>
    <w:p w:rsidR="00CD101C" w:rsidRPr="00CD101C" w:rsidRDefault="00CD101C" w:rsidP="00CD101C">
      <w:pPr>
        <w:spacing w:after="0"/>
        <w:jc w:val="both"/>
        <w:rPr>
          <w:color w:val="000000" w:themeColor="text1"/>
          <w:sz w:val="24"/>
          <w:szCs w:val="24"/>
        </w:rPr>
      </w:pPr>
      <w:r w:rsidRPr="00CD101C">
        <w:rPr>
          <w:b/>
          <w:color w:val="000000" w:themeColor="text1"/>
          <w:sz w:val="24"/>
          <w:szCs w:val="24"/>
        </w:rPr>
        <w:t>Responsibilities</w:t>
      </w:r>
      <w:r w:rsidRPr="00CD101C">
        <w:rPr>
          <w:color w:val="000000" w:themeColor="text1"/>
          <w:sz w:val="24"/>
          <w:szCs w:val="24"/>
        </w:rPr>
        <w:t>:</w:t>
      </w:r>
    </w:p>
    <w:p w:rsidR="00CD101C" w:rsidRDefault="00CD101C" w:rsidP="00CD101C">
      <w:pPr>
        <w:pStyle w:val="ListParagraph"/>
        <w:spacing w:after="0" w:line="276" w:lineRule="auto"/>
        <w:jc w:val="both"/>
        <w:rPr>
          <w:rFonts w:cs="Times New Roman"/>
          <w:sz w:val="24"/>
          <w:szCs w:val="24"/>
        </w:rPr>
      </w:pP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cs="Times New Roman"/>
          <w:sz w:val="24"/>
          <w:szCs w:val="24"/>
        </w:rPr>
      </w:pPr>
      <w:r w:rsidRPr="0023161F">
        <w:rPr>
          <w:rFonts w:cs="Times New Roman"/>
          <w:sz w:val="24"/>
          <w:szCs w:val="24"/>
        </w:rPr>
        <w:t xml:space="preserve">Responsible for 24x5 SOC Operations through </w:t>
      </w:r>
      <w:r w:rsidRPr="0023161F">
        <w:rPr>
          <w:rFonts w:cs="Times New Roman"/>
          <w:b/>
          <w:sz w:val="24"/>
          <w:szCs w:val="24"/>
        </w:rPr>
        <w:t>Splunk</w:t>
      </w:r>
      <w:r w:rsidRPr="0023161F">
        <w:rPr>
          <w:rFonts w:cs="Times New Roman"/>
          <w:sz w:val="24"/>
          <w:szCs w:val="24"/>
        </w:rPr>
        <w:t xml:space="preserve"> Enterprise (ES) and </w:t>
      </w:r>
      <w:r w:rsidRPr="0023161F">
        <w:rPr>
          <w:rFonts w:cs="Times New Roman"/>
          <w:b/>
          <w:sz w:val="24"/>
          <w:szCs w:val="24"/>
        </w:rPr>
        <w:t>McAfee ESM SIEM</w:t>
      </w:r>
      <w:r w:rsidRPr="0023161F">
        <w:rPr>
          <w:rFonts w:cs="Times New Roman"/>
          <w:sz w:val="24"/>
          <w:szCs w:val="24"/>
        </w:rPr>
        <w:t>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cs="Times New Roman"/>
          <w:sz w:val="24"/>
          <w:szCs w:val="24"/>
        </w:rPr>
      </w:pPr>
      <w:r w:rsidRPr="0023161F">
        <w:rPr>
          <w:rFonts w:cs="Times New Roman"/>
          <w:sz w:val="24"/>
          <w:szCs w:val="24"/>
        </w:rPr>
        <w:t>Handle escalated tickets and Perform deep-dive incident analysis with advance tools and techniques, including open source tools and approach not limited to only SOPs.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cs="Times New Roman"/>
          <w:sz w:val="24"/>
          <w:szCs w:val="24"/>
        </w:rPr>
      </w:pPr>
      <w:r w:rsidRPr="0023161F">
        <w:rPr>
          <w:rFonts w:cs="Times New Roman"/>
          <w:sz w:val="24"/>
          <w:szCs w:val="24"/>
        </w:rPr>
        <w:t>Train Tier1 Analysts in terms on analysis and documentation and provide the details to L3.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cs="Times New Roman"/>
          <w:sz w:val="24"/>
          <w:szCs w:val="24"/>
        </w:rPr>
      </w:pPr>
      <w:r w:rsidRPr="0023161F">
        <w:rPr>
          <w:rFonts w:cs="Times New Roman"/>
          <w:sz w:val="24"/>
          <w:szCs w:val="24"/>
        </w:rPr>
        <w:t xml:space="preserve">Perform </w:t>
      </w:r>
      <w:r w:rsidRPr="0023161F">
        <w:rPr>
          <w:rFonts w:cs="Times New Roman"/>
          <w:b/>
          <w:sz w:val="24"/>
          <w:szCs w:val="24"/>
        </w:rPr>
        <w:t>Malware Analysis, Email Phishing</w:t>
      </w:r>
      <w:r w:rsidRPr="0023161F">
        <w:rPr>
          <w:rFonts w:cs="Times New Roman"/>
          <w:sz w:val="24"/>
          <w:szCs w:val="24"/>
        </w:rPr>
        <w:t xml:space="preserve"> and Website Whitelisting</w:t>
      </w:r>
    </w:p>
    <w:p w:rsidR="00CD101C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cs="Times New Roman"/>
          <w:sz w:val="24"/>
          <w:szCs w:val="24"/>
        </w:rPr>
      </w:pPr>
      <w:r w:rsidRPr="0023161F">
        <w:rPr>
          <w:rFonts w:cs="Times New Roman"/>
          <w:sz w:val="24"/>
          <w:szCs w:val="24"/>
        </w:rPr>
        <w:t>Perform regular automated vulnerability scans and interpret the results for affected teams and asset owners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Follow-up with respective teams on raised incidents and give necessary inputs on remediation action to be taken.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cs="Times New Roman"/>
          <w:sz w:val="24"/>
          <w:szCs w:val="24"/>
        </w:rPr>
      </w:pPr>
      <w:r w:rsidRPr="0023161F">
        <w:rPr>
          <w:rFonts w:cs="Times New Roman"/>
          <w:sz w:val="24"/>
          <w:szCs w:val="24"/>
        </w:rPr>
        <w:t>Perform regular reviews and audits of technical security controls, including firewall policies, DLP policies, Active Directory permissions, and SIEM log collection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cs="Times New Roman"/>
          <w:sz w:val="24"/>
          <w:szCs w:val="24"/>
        </w:rPr>
      </w:pPr>
      <w:r w:rsidRPr="0023161F">
        <w:rPr>
          <w:rFonts w:cs="Times New Roman"/>
          <w:sz w:val="24"/>
          <w:szCs w:val="24"/>
        </w:rPr>
        <w:t>Assess requests for exceptions and whitelisting in security controls (such as firewalls, web proxies, DLP, etc) and approve or deny according to defined guidance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Perform root cause analyses, recommend process improvements, and write final post-incident reports.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Lead the meetings like weekly ticket review, SOP discussion, in house process training.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Stay up to date on latest trends, issues and news related to information security.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b/>
          <w:sz w:val="24"/>
          <w:szCs w:val="24"/>
        </w:rPr>
      </w:pPr>
      <w:r w:rsidRPr="0023161F">
        <w:rPr>
          <w:b/>
          <w:sz w:val="24"/>
          <w:szCs w:val="24"/>
        </w:rPr>
        <w:t>Additional Responsibilities: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Monitoring and Troubleshooting all security systems and their corresponding or associated software Including Firewall, McAfee DLP, End Point Protection, IPS/IDS, Email Security.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Configuration and Troubleshooting for VPN (IPSec Site-to-Site and Remote Access SSL).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sz w:val="24"/>
          <w:szCs w:val="24"/>
        </w:rPr>
      </w:pPr>
      <w:r w:rsidRPr="0023161F">
        <w:rPr>
          <w:sz w:val="24"/>
          <w:szCs w:val="24"/>
        </w:rPr>
        <w:t>Responsible to create Policy in company network environment to make network more secure and to provide good efficiency.</w:t>
      </w:r>
    </w:p>
    <w:p w:rsidR="00CD101C" w:rsidRPr="0023161F" w:rsidRDefault="00CD101C" w:rsidP="00CD101C">
      <w:pPr>
        <w:pStyle w:val="ListParagraph"/>
        <w:numPr>
          <w:ilvl w:val="0"/>
          <w:numId w:val="4"/>
        </w:numPr>
        <w:spacing w:after="0" w:line="276" w:lineRule="auto"/>
        <w:jc w:val="both"/>
        <w:rPr>
          <w:color w:val="000000" w:themeColor="text1"/>
          <w:sz w:val="20"/>
          <w:szCs w:val="20"/>
        </w:rPr>
      </w:pPr>
      <w:r w:rsidRPr="0023161F">
        <w:rPr>
          <w:sz w:val="24"/>
          <w:szCs w:val="24"/>
        </w:rPr>
        <w:t>VPN, Application control, URL Filtering, Content Filtering, DLP &amp; Packet Filtering.</w:t>
      </w:r>
    </w:p>
    <w:p w:rsidR="00CD101C" w:rsidRPr="0023161F" w:rsidRDefault="00CD101C" w:rsidP="00CD101C">
      <w:pPr>
        <w:pStyle w:val="ListParagraph"/>
        <w:spacing w:after="0" w:line="276" w:lineRule="auto"/>
        <w:jc w:val="both"/>
        <w:rPr>
          <w:rFonts w:cs="Times New Roman"/>
          <w:sz w:val="24"/>
          <w:szCs w:val="24"/>
        </w:rPr>
      </w:pPr>
    </w:p>
    <w:p w:rsidR="00CD101C" w:rsidRDefault="00CD101C" w:rsidP="00CD101C">
      <w:pPr>
        <w:pStyle w:val="NoSpacing"/>
        <w:rPr>
          <w:b/>
          <w:sz w:val="24"/>
          <w:szCs w:val="24"/>
          <w:lang w:eastAsia="en-IN"/>
        </w:rPr>
      </w:pPr>
      <w:r w:rsidRPr="00CD101C">
        <w:rPr>
          <w:b/>
          <w:sz w:val="24"/>
          <w:szCs w:val="24"/>
          <w:lang w:eastAsia="en-IN"/>
        </w:rPr>
        <w:t xml:space="preserve">Company Name: </w:t>
      </w:r>
      <w:r>
        <w:rPr>
          <w:b/>
          <w:sz w:val="24"/>
          <w:szCs w:val="24"/>
          <w:lang w:eastAsia="en-IN"/>
        </w:rPr>
        <w:t xml:space="preserve">Midas </w:t>
      </w:r>
      <w:r w:rsidR="00631E46">
        <w:rPr>
          <w:b/>
          <w:sz w:val="24"/>
          <w:szCs w:val="24"/>
          <w:lang w:eastAsia="en-IN"/>
        </w:rPr>
        <w:t>Ensemble</w:t>
      </w:r>
      <w:r w:rsidR="00631E46" w:rsidRPr="00CD101C">
        <w:rPr>
          <w:b/>
          <w:sz w:val="24"/>
          <w:szCs w:val="24"/>
          <w:lang w:eastAsia="en-IN"/>
        </w:rPr>
        <w:t xml:space="preserve"> (</w:t>
      </w:r>
      <w:r>
        <w:rPr>
          <w:b/>
          <w:sz w:val="24"/>
          <w:szCs w:val="24"/>
          <w:lang w:eastAsia="en-IN"/>
        </w:rPr>
        <w:t>Sep: 2014– Oct: 2016</w:t>
      </w:r>
      <w:r w:rsidRPr="00CD101C">
        <w:rPr>
          <w:b/>
          <w:sz w:val="24"/>
          <w:szCs w:val="24"/>
          <w:lang w:eastAsia="en-IN"/>
        </w:rPr>
        <w:t>)</w:t>
      </w:r>
    </w:p>
    <w:p w:rsidR="00CD101C" w:rsidRPr="003D1CB1" w:rsidRDefault="001228D3" w:rsidP="00CD101C">
      <w:pPr>
        <w:pStyle w:val="NoSpacing"/>
        <w:rPr>
          <w:sz w:val="24"/>
          <w:szCs w:val="24"/>
          <w:lang w:eastAsia="en-IN"/>
        </w:rPr>
      </w:pPr>
      <w:r>
        <w:rPr>
          <w:sz w:val="24"/>
          <w:szCs w:val="24"/>
          <w:lang w:eastAsia="en-IN"/>
        </w:rPr>
        <w:t xml:space="preserve"> </w:t>
      </w:r>
      <w:r>
        <w:rPr>
          <w:sz w:val="24"/>
          <w:szCs w:val="24"/>
          <w:lang w:eastAsia="en-IN"/>
        </w:rPr>
        <w:tab/>
      </w:r>
      <w:r w:rsidR="00CD101C" w:rsidRPr="003D1CB1">
        <w:rPr>
          <w:sz w:val="24"/>
          <w:szCs w:val="24"/>
          <w:lang w:eastAsia="en-IN"/>
        </w:rPr>
        <w:t xml:space="preserve">Synopsis: </w:t>
      </w:r>
      <w:r w:rsidR="009C2281">
        <w:rPr>
          <w:sz w:val="24"/>
          <w:szCs w:val="24"/>
          <w:lang w:eastAsia="en-IN"/>
        </w:rPr>
        <w:t xml:space="preserve">worked on the </w:t>
      </w:r>
      <w:r w:rsidR="009C2281" w:rsidRPr="00E8114C">
        <w:rPr>
          <w:rFonts w:ascii="Cambria Math" w:hAnsi="Cambria Math" w:cs="Tahoma"/>
          <w:lang w:val="en-GB"/>
        </w:rPr>
        <w:t>Automation as well as Manual Testing of Web Applications</w:t>
      </w:r>
    </w:p>
    <w:p w:rsidR="00CD101C" w:rsidRPr="00CD101C" w:rsidRDefault="00CD101C" w:rsidP="00CD101C">
      <w:pPr>
        <w:spacing w:after="0" w:line="276" w:lineRule="auto"/>
        <w:jc w:val="both"/>
        <w:rPr>
          <w:sz w:val="24"/>
          <w:szCs w:val="24"/>
        </w:rPr>
      </w:pPr>
    </w:p>
    <w:p w:rsidR="00681DEB" w:rsidRDefault="00681DEB" w:rsidP="00037E0D">
      <w:pPr>
        <w:pStyle w:val="ListParagraph"/>
        <w:ind w:left="360"/>
        <w:rPr>
          <w:rFonts w:ascii="Cambria Math" w:hAnsi="Cambria Math"/>
          <w:b/>
          <w:bCs/>
          <w:color w:val="000000" w:themeColor="text1"/>
          <w:sz w:val="28"/>
          <w:szCs w:val="28"/>
        </w:rPr>
      </w:pPr>
    </w:p>
    <w:p w:rsidR="00681DEB" w:rsidRDefault="00681DEB" w:rsidP="00037E0D">
      <w:pPr>
        <w:pStyle w:val="ListParagraph"/>
        <w:ind w:left="360"/>
        <w:rPr>
          <w:rFonts w:ascii="Cambria Math" w:hAnsi="Cambria Math"/>
          <w:b/>
          <w:bCs/>
          <w:color w:val="000000" w:themeColor="text1"/>
          <w:sz w:val="28"/>
          <w:szCs w:val="28"/>
        </w:rPr>
      </w:pPr>
    </w:p>
    <w:p w:rsidR="00681DEB" w:rsidRDefault="00681DEB" w:rsidP="00037E0D">
      <w:pPr>
        <w:pStyle w:val="ListParagraph"/>
        <w:ind w:left="360"/>
        <w:rPr>
          <w:rFonts w:ascii="Cambria Math" w:hAnsi="Cambria Math"/>
          <w:b/>
          <w:bCs/>
          <w:color w:val="000000" w:themeColor="text1"/>
          <w:sz w:val="28"/>
          <w:szCs w:val="28"/>
        </w:rPr>
      </w:pPr>
    </w:p>
    <w:p w:rsidR="00681DEB" w:rsidRDefault="00681DEB" w:rsidP="00037E0D">
      <w:pPr>
        <w:pStyle w:val="ListParagraph"/>
        <w:ind w:left="360"/>
        <w:rPr>
          <w:rFonts w:ascii="Cambria Math" w:hAnsi="Cambria Math"/>
          <w:b/>
          <w:bCs/>
          <w:color w:val="000000" w:themeColor="text1"/>
          <w:sz w:val="28"/>
          <w:szCs w:val="28"/>
        </w:rPr>
      </w:pPr>
    </w:p>
    <w:p w:rsidR="00681DEB" w:rsidRDefault="00681DEB" w:rsidP="00037E0D">
      <w:pPr>
        <w:pStyle w:val="ListParagraph"/>
        <w:ind w:left="360"/>
        <w:rPr>
          <w:rFonts w:ascii="Cambria Math" w:hAnsi="Cambria Math"/>
          <w:b/>
          <w:bCs/>
          <w:color w:val="000000" w:themeColor="text1"/>
          <w:sz w:val="28"/>
          <w:szCs w:val="28"/>
        </w:rPr>
      </w:pPr>
    </w:p>
    <w:p w:rsidR="00681DEB" w:rsidRDefault="00681DEB" w:rsidP="00037E0D">
      <w:pPr>
        <w:pStyle w:val="ListParagraph"/>
        <w:ind w:left="360"/>
        <w:rPr>
          <w:rFonts w:ascii="Cambria Math" w:hAnsi="Cambria Math"/>
          <w:b/>
          <w:bCs/>
          <w:color w:val="000000" w:themeColor="text1"/>
          <w:sz w:val="28"/>
          <w:szCs w:val="28"/>
        </w:rPr>
      </w:pPr>
    </w:p>
    <w:p w:rsidR="00681DEB" w:rsidRDefault="00681DEB" w:rsidP="00037E0D">
      <w:pPr>
        <w:pStyle w:val="ListParagraph"/>
        <w:ind w:left="360"/>
        <w:rPr>
          <w:rFonts w:ascii="Cambria Math" w:hAnsi="Cambria Math"/>
          <w:b/>
          <w:bCs/>
          <w:color w:val="000000" w:themeColor="text1"/>
          <w:sz w:val="28"/>
          <w:szCs w:val="28"/>
        </w:rPr>
      </w:pPr>
    </w:p>
    <w:p w:rsidR="00037E0D" w:rsidRPr="00E1568D" w:rsidRDefault="00037E0D" w:rsidP="00037E0D">
      <w:pPr>
        <w:pStyle w:val="ListParagraph"/>
        <w:ind w:left="360"/>
        <w:rPr>
          <w:rFonts w:ascii="Cambria Math" w:hAnsi="Cambria Math"/>
          <w:b/>
          <w:bCs/>
          <w:color w:val="000000" w:themeColor="text1"/>
          <w:sz w:val="28"/>
          <w:szCs w:val="28"/>
        </w:rPr>
      </w:pPr>
      <w:r w:rsidRPr="00E1568D">
        <w:rPr>
          <w:rFonts w:ascii="Cambria Math" w:hAnsi="Cambria Math"/>
          <w:b/>
          <w:bCs/>
          <w:color w:val="000000" w:themeColor="text1"/>
          <w:sz w:val="28"/>
          <w:szCs w:val="28"/>
        </w:rPr>
        <w:t>Tools used:</w:t>
      </w: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1"/>
        <w:gridCol w:w="3257"/>
      </w:tblGrid>
      <w:tr w:rsidR="0083070B" w:rsidTr="00464865">
        <w:trPr>
          <w:trHeight w:val="1862"/>
        </w:trPr>
        <w:tc>
          <w:tcPr>
            <w:tcW w:w="4681" w:type="dxa"/>
          </w:tcPr>
          <w:p w:rsidR="00EF329A" w:rsidRPr="00EF329A" w:rsidRDefault="0083070B" w:rsidP="0083070B">
            <w:pPr>
              <w:pStyle w:val="TableParagraph"/>
              <w:numPr>
                <w:ilvl w:val="0"/>
                <w:numId w:val="6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Splunk Enterprises Seurity(ES)</w:t>
            </w:r>
            <w:r>
              <w:rPr>
                <w:spacing w:val="-9"/>
                <w:sz w:val="24"/>
              </w:rPr>
              <w:t xml:space="preserve"> </w:t>
            </w:r>
          </w:p>
          <w:p w:rsidR="00EF329A" w:rsidRDefault="0083070B" w:rsidP="0083070B">
            <w:pPr>
              <w:pStyle w:val="TableParagraph"/>
              <w:numPr>
                <w:ilvl w:val="0"/>
                <w:numId w:val="6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RSA Netwitness </w:t>
            </w:r>
            <w:r>
              <w:rPr>
                <w:sz w:val="24"/>
              </w:rPr>
              <w:t>SIEM</w:t>
            </w:r>
          </w:p>
          <w:p w:rsidR="0083070B" w:rsidRDefault="007A091A" w:rsidP="0083070B">
            <w:pPr>
              <w:pStyle w:val="TableParagraph"/>
              <w:numPr>
                <w:ilvl w:val="0"/>
                <w:numId w:val="6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Microsoft Azure</w:t>
            </w:r>
            <w:r w:rsidR="00681DEB">
              <w:rPr>
                <w:sz w:val="24"/>
              </w:rPr>
              <w:t xml:space="preserve"> cloud</w:t>
            </w:r>
          </w:p>
          <w:p w:rsidR="0083070B" w:rsidRDefault="0083070B" w:rsidP="0083070B">
            <w:pPr>
              <w:pStyle w:val="TableParagraph"/>
              <w:numPr>
                <w:ilvl w:val="0"/>
                <w:numId w:val="6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SEPM Anti-virus</w:t>
            </w:r>
          </w:p>
          <w:p w:rsidR="0083070B" w:rsidRDefault="0083070B" w:rsidP="0083070B">
            <w:pPr>
              <w:pStyle w:val="TableParagraph"/>
              <w:numPr>
                <w:ilvl w:val="0"/>
                <w:numId w:val="6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SEPM DLP</w:t>
            </w:r>
          </w:p>
          <w:p w:rsidR="0083070B" w:rsidRDefault="0083070B" w:rsidP="0083070B">
            <w:pPr>
              <w:pStyle w:val="TableParagraph"/>
              <w:numPr>
                <w:ilvl w:val="0"/>
                <w:numId w:val="6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IPS IDS.</w:t>
            </w:r>
            <w:r>
              <w:rPr>
                <w:spacing w:val="1"/>
                <w:sz w:val="24"/>
              </w:rPr>
              <w:t xml:space="preserve"> </w:t>
            </w:r>
          </w:p>
          <w:p w:rsidR="0083070B" w:rsidRPr="00601713" w:rsidRDefault="0083070B" w:rsidP="00CA4F3A">
            <w:pPr>
              <w:tabs>
                <w:tab w:val="left" w:pos="1860"/>
              </w:tabs>
            </w:pPr>
            <w:r>
              <w:tab/>
            </w:r>
          </w:p>
        </w:tc>
        <w:tc>
          <w:tcPr>
            <w:tcW w:w="3257" w:type="dxa"/>
          </w:tcPr>
          <w:p w:rsidR="0083070B" w:rsidRDefault="0083070B" w:rsidP="0083070B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IPVoid</w:t>
            </w:r>
          </w:p>
          <w:p w:rsidR="0083070B" w:rsidRDefault="0083070B" w:rsidP="0083070B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MX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Toolbox</w:t>
            </w:r>
          </w:p>
          <w:p w:rsidR="0083070B" w:rsidRDefault="0083070B" w:rsidP="0083070B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IBM x-force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</w:p>
          <w:p w:rsidR="0083070B" w:rsidRDefault="0083070B" w:rsidP="0083070B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Virus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</w:p>
          <w:p w:rsidR="0083070B" w:rsidRDefault="0083070B" w:rsidP="00CF111E">
            <w:pPr>
              <w:pStyle w:val="TableParagraph"/>
              <w:tabs>
                <w:tab w:val="left" w:pos="466"/>
              </w:tabs>
              <w:ind w:firstLine="0"/>
              <w:rPr>
                <w:sz w:val="24"/>
              </w:rPr>
            </w:pPr>
          </w:p>
        </w:tc>
      </w:tr>
    </w:tbl>
    <w:p w:rsidR="00037E0D" w:rsidRPr="00406000" w:rsidRDefault="00037E0D" w:rsidP="00037E0D">
      <w:pPr>
        <w:pStyle w:val="ListParagraph"/>
        <w:ind w:left="360"/>
        <w:rPr>
          <w:rFonts w:ascii="Cambria Math" w:hAnsi="Cambria Math"/>
          <w:color w:val="000000" w:themeColor="text1"/>
          <w:sz w:val="24"/>
          <w:szCs w:val="24"/>
        </w:rPr>
      </w:pPr>
    </w:p>
    <w:p w:rsidR="00037E0D" w:rsidRPr="007054F6" w:rsidRDefault="00037E0D" w:rsidP="00037E0D">
      <w:pPr>
        <w:rPr>
          <w:rFonts w:ascii="Cambria Math" w:hAnsi="Cambria Math"/>
          <w:b/>
          <w:color w:val="000000" w:themeColor="text1"/>
          <w:sz w:val="28"/>
          <w:szCs w:val="28"/>
        </w:rPr>
      </w:pPr>
      <w:r w:rsidRPr="007054F6">
        <w:rPr>
          <w:rFonts w:ascii="Cambria Math" w:hAnsi="Cambria Math"/>
          <w:b/>
          <w:color w:val="000000" w:themeColor="text1"/>
          <w:sz w:val="28"/>
          <w:szCs w:val="28"/>
        </w:rPr>
        <w:t>Education</w:t>
      </w:r>
    </w:p>
    <w:p w:rsidR="00037E0D" w:rsidRDefault="00B0441B" w:rsidP="00037E0D">
      <w:pPr>
        <w:pStyle w:val="ListParagraph"/>
        <w:numPr>
          <w:ilvl w:val="0"/>
          <w:numId w:val="2"/>
        </w:numPr>
        <w:rPr>
          <w:rFonts w:ascii="Cambria Math" w:hAnsi="Cambria Math"/>
          <w:b/>
          <w:color w:val="000000" w:themeColor="text1"/>
          <w:sz w:val="24"/>
          <w:szCs w:val="24"/>
        </w:rPr>
      </w:pPr>
      <w:r>
        <w:rPr>
          <w:rFonts w:ascii="Cambria Math" w:hAnsi="Cambria Math"/>
          <w:b/>
          <w:color w:val="000000" w:themeColor="text1"/>
          <w:sz w:val="24"/>
          <w:szCs w:val="24"/>
        </w:rPr>
        <w:t xml:space="preserve"> Master of Computer Application</w:t>
      </w:r>
      <w:r w:rsidR="00037E0D" w:rsidRPr="00F67654">
        <w:rPr>
          <w:rFonts w:ascii="Cambria Math" w:hAnsi="Cambria Math"/>
          <w:b/>
          <w:color w:val="000000" w:themeColor="text1"/>
          <w:sz w:val="24"/>
          <w:szCs w:val="24"/>
        </w:rPr>
        <w:t xml:space="preserve"> (</w:t>
      </w:r>
      <w:r w:rsidR="00037E0D">
        <w:rPr>
          <w:rFonts w:ascii="Cambria Math" w:hAnsi="Cambria Math"/>
          <w:b/>
          <w:color w:val="000000" w:themeColor="text1"/>
          <w:sz w:val="24"/>
          <w:szCs w:val="24"/>
        </w:rPr>
        <w:t>MCA</w:t>
      </w:r>
      <w:r w:rsidR="00037E0D" w:rsidRPr="00F67654">
        <w:rPr>
          <w:rFonts w:ascii="Cambria Math" w:hAnsi="Cambria Math"/>
          <w:b/>
          <w:color w:val="000000" w:themeColor="text1"/>
          <w:sz w:val="24"/>
          <w:szCs w:val="24"/>
        </w:rPr>
        <w:t>) • 20</w:t>
      </w:r>
      <w:r w:rsidR="00037E0D">
        <w:rPr>
          <w:rFonts w:ascii="Cambria Math" w:hAnsi="Cambria Math"/>
          <w:b/>
          <w:color w:val="000000" w:themeColor="text1"/>
          <w:sz w:val="24"/>
          <w:szCs w:val="24"/>
        </w:rPr>
        <w:t>11</w:t>
      </w:r>
      <w:r w:rsidR="00037E0D" w:rsidRPr="00F67654">
        <w:rPr>
          <w:rFonts w:ascii="Cambria Math" w:hAnsi="Cambria Math"/>
          <w:b/>
          <w:color w:val="000000" w:themeColor="text1"/>
          <w:sz w:val="24"/>
          <w:szCs w:val="24"/>
        </w:rPr>
        <w:t>-201</w:t>
      </w:r>
      <w:r w:rsidR="00037E0D">
        <w:rPr>
          <w:rFonts w:ascii="Cambria Math" w:hAnsi="Cambria Math"/>
          <w:b/>
          <w:color w:val="000000" w:themeColor="text1"/>
          <w:sz w:val="24"/>
          <w:szCs w:val="24"/>
        </w:rPr>
        <w:t>4</w:t>
      </w:r>
      <w:r w:rsidR="00FB0C98">
        <w:rPr>
          <w:rFonts w:ascii="Cambria Math" w:hAnsi="Cambria Math"/>
          <w:b/>
          <w:color w:val="000000" w:themeColor="text1"/>
          <w:sz w:val="24"/>
          <w:szCs w:val="24"/>
        </w:rPr>
        <w:t xml:space="preserve"> </w:t>
      </w:r>
    </w:p>
    <w:p w:rsidR="00037E0D" w:rsidRDefault="00037E0D" w:rsidP="00037E0D">
      <w:pPr>
        <w:pStyle w:val="ListParagraph"/>
        <w:numPr>
          <w:ilvl w:val="2"/>
          <w:numId w:val="2"/>
        </w:numPr>
        <w:rPr>
          <w:rFonts w:ascii="Cambria Math" w:hAnsi="Cambria Math"/>
          <w:bCs/>
          <w:color w:val="000000" w:themeColor="text1"/>
          <w:sz w:val="24"/>
          <w:szCs w:val="24"/>
        </w:rPr>
      </w:pP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Visvesvaraya technological university </w:t>
      </w:r>
    </w:p>
    <w:p w:rsidR="00FB0C98" w:rsidRPr="00FB0C98" w:rsidRDefault="00FB0C98" w:rsidP="00FB0C98">
      <w:pPr>
        <w:pStyle w:val="ListParagraph"/>
        <w:numPr>
          <w:ilvl w:val="0"/>
          <w:numId w:val="2"/>
        </w:numPr>
        <w:rPr>
          <w:rFonts w:ascii="Cambria Math" w:hAnsi="Cambria Math"/>
          <w:bCs/>
          <w:color w:val="000000" w:themeColor="text1"/>
          <w:sz w:val="24"/>
          <w:szCs w:val="24"/>
        </w:rPr>
      </w:pPr>
      <w:r w:rsidRPr="00FB0C98">
        <w:rPr>
          <w:rFonts w:ascii="Cambria Math" w:hAnsi="Cambria Math"/>
          <w:b/>
          <w:bCs/>
          <w:color w:val="000000" w:themeColor="text1"/>
          <w:sz w:val="24"/>
          <w:szCs w:val="24"/>
        </w:rPr>
        <w:t>Bachelor of Computer Application(BCA)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 xml:space="preserve"> </w:t>
      </w:r>
      <w:r w:rsidRPr="00F67654">
        <w:rPr>
          <w:rFonts w:ascii="Cambria Math" w:hAnsi="Cambria Math"/>
          <w:b/>
          <w:color w:val="000000" w:themeColor="text1"/>
          <w:sz w:val="24"/>
          <w:szCs w:val="24"/>
        </w:rPr>
        <w:t>•</w:t>
      </w:r>
      <w:r>
        <w:rPr>
          <w:rFonts w:ascii="Cambria Math" w:hAnsi="Cambria Math"/>
          <w:b/>
          <w:color w:val="000000" w:themeColor="text1"/>
          <w:sz w:val="24"/>
          <w:szCs w:val="24"/>
        </w:rPr>
        <w:t xml:space="preserve"> 2007 – 2011</w:t>
      </w:r>
    </w:p>
    <w:p w:rsidR="00FB0C98" w:rsidRPr="00FB0C98" w:rsidRDefault="00FB0C98" w:rsidP="00FB0C98">
      <w:pPr>
        <w:pStyle w:val="ListParagraph"/>
        <w:numPr>
          <w:ilvl w:val="2"/>
          <w:numId w:val="2"/>
        </w:numPr>
        <w:rPr>
          <w:rFonts w:ascii="Cambria Math" w:hAnsi="Cambria Math"/>
          <w:bCs/>
          <w:color w:val="000000" w:themeColor="text1"/>
          <w:sz w:val="24"/>
          <w:szCs w:val="24"/>
        </w:rPr>
      </w:pPr>
      <w:r w:rsidRPr="00FB0C98">
        <w:rPr>
          <w:rFonts w:ascii="Cambria Math" w:hAnsi="Cambria Math"/>
          <w:color w:val="000000" w:themeColor="text1"/>
          <w:sz w:val="24"/>
          <w:szCs w:val="24"/>
        </w:rPr>
        <w:t xml:space="preserve">Gulbarga University </w:t>
      </w:r>
    </w:p>
    <w:p w:rsidR="00037E0D" w:rsidRDefault="00037E0D" w:rsidP="00037E0D">
      <w:pPr>
        <w:pStyle w:val="ListParagraph"/>
        <w:numPr>
          <w:ilvl w:val="0"/>
          <w:numId w:val="2"/>
        </w:numPr>
        <w:rPr>
          <w:rFonts w:ascii="Cambria Math" w:hAnsi="Cambria Math"/>
          <w:b/>
          <w:color w:val="000000" w:themeColor="text1"/>
          <w:sz w:val="24"/>
          <w:szCs w:val="24"/>
        </w:rPr>
      </w:pPr>
      <w:r w:rsidRPr="00F67654">
        <w:rPr>
          <w:rFonts w:ascii="Cambria Math" w:hAnsi="Cambria Math"/>
          <w:b/>
          <w:color w:val="000000" w:themeColor="text1"/>
          <w:sz w:val="24"/>
          <w:szCs w:val="24"/>
        </w:rPr>
        <w:t xml:space="preserve">Pre-University education • 2007 </w:t>
      </w:r>
    </w:p>
    <w:p w:rsidR="00037E0D" w:rsidRPr="00F67654" w:rsidRDefault="00037E0D" w:rsidP="00037E0D">
      <w:pPr>
        <w:pStyle w:val="ListParagraph"/>
        <w:numPr>
          <w:ilvl w:val="2"/>
          <w:numId w:val="2"/>
        </w:numPr>
        <w:rPr>
          <w:rFonts w:ascii="Cambria Math" w:hAnsi="Cambria Math"/>
          <w:bCs/>
          <w:color w:val="000000" w:themeColor="text1"/>
          <w:sz w:val="24"/>
          <w:szCs w:val="24"/>
        </w:rPr>
      </w:pPr>
      <w:r>
        <w:rPr>
          <w:rFonts w:ascii="Cambria Math" w:hAnsi="Cambria Math"/>
          <w:bCs/>
          <w:color w:val="000000" w:themeColor="text1"/>
          <w:sz w:val="24"/>
          <w:szCs w:val="24"/>
        </w:rPr>
        <w:t>VijayNagar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 college(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>Hospet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) </w:t>
      </w:r>
    </w:p>
    <w:p w:rsidR="00037E0D" w:rsidRDefault="00037E0D" w:rsidP="00037E0D">
      <w:pPr>
        <w:pStyle w:val="ListParagraph"/>
        <w:numPr>
          <w:ilvl w:val="0"/>
          <w:numId w:val="2"/>
        </w:numPr>
        <w:rPr>
          <w:rFonts w:ascii="Cambria Math" w:hAnsi="Cambria Math"/>
          <w:b/>
          <w:color w:val="000000" w:themeColor="text1"/>
          <w:sz w:val="24"/>
          <w:szCs w:val="24"/>
        </w:rPr>
      </w:pPr>
      <w:r w:rsidRPr="00F67654">
        <w:rPr>
          <w:rFonts w:ascii="Cambria Math" w:hAnsi="Cambria Math"/>
          <w:b/>
          <w:color w:val="000000" w:themeColor="text1"/>
          <w:sz w:val="24"/>
          <w:szCs w:val="24"/>
        </w:rPr>
        <w:t> Higher secondary school • 2005</w:t>
      </w:r>
    </w:p>
    <w:p w:rsidR="00037E0D" w:rsidRDefault="00037E0D" w:rsidP="00037E0D">
      <w:pPr>
        <w:pStyle w:val="ListParagraph"/>
        <w:numPr>
          <w:ilvl w:val="2"/>
          <w:numId w:val="2"/>
        </w:numPr>
        <w:rPr>
          <w:rFonts w:ascii="Cambria Math" w:hAnsi="Cambria Math"/>
          <w:bCs/>
          <w:color w:val="000000" w:themeColor="text1"/>
          <w:sz w:val="24"/>
          <w:szCs w:val="24"/>
        </w:rPr>
      </w:pP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>Little Flower School(</w:t>
      </w:r>
      <w:r w:rsidR="001F49D1">
        <w:rPr>
          <w:rFonts w:ascii="Cambria Math" w:hAnsi="Cambria Math"/>
          <w:bCs/>
          <w:color w:val="000000" w:themeColor="text1"/>
          <w:sz w:val="24"/>
          <w:szCs w:val="24"/>
        </w:rPr>
        <w:t>Hospet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>)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ab/>
      </w:r>
    </w:p>
    <w:p w:rsidR="00EF105A" w:rsidRDefault="00EF105A" w:rsidP="00037E0D">
      <w:pPr>
        <w:rPr>
          <w:rFonts w:ascii="Cambria Math" w:hAnsi="Cambria Math"/>
          <w:b/>
          <w:color w:val="000000" w:themeColor="text1"/>
          <w:sz w:val="28"/>
          <w:szCs w:val="28"/>
        </w:rPr>
      </w:pPr>
    </w:p>
    <w:p w:rsidR="00EF105A" w:rsidRDefault="00EF105A" w:rsidP="00037E0D">
      <w:pPr>
        <w:rPr>
          <w:rFonts w:ascii="Cambria Math" w:hAnsi="Cambria Math"/>
          <w:b/>
          <w:color w:val="000000" w:themeColor="text1"/>
          <w:sz w:val="28"/>
          <w:szCs w:val="28"/>
        </w:rPr>
      </w:pPr>
    </w:p>
    <w:p w:rsidR="00037E0D" w:rsidRPr="00F67654" w:rsidRDefault="00037E0D" w:rsidP="00037E0D">
      <w:pPr>
        <w:rPr>
          <w:rFonts w:ascii="Cambria Math" w:hAnsi="Cambria Math"/>
          <w:b/>
          <w:color w:val="000000" w:themeColor="text1"/>
          <w:sz w:val="28"/>
          <w:szCs w:val="28"/>
        </w:rPr>
      </w:pPr>
      <w:r w:rsidRPr="00F67654">
        <w:rPr>
          <w:rFonts w:ascii="Cambria Math" w:hAnsi="Cambria Math"/>
          <w:b/>
          <w:color w:val="000000" w:themeColor="text1"/>
          <w:sz w:val="28"/>
          <w:szCs w:val="28"/>
        </w:rPr>
        <w:t>Personal Details</w:t>
      </w:r>
      <w:r>
        <w:rPr>
          <w:rFonts w:ascii="Cambria Math" w:hAnsi="Cambria Math"/>
          <w:b/>
          <w:color w:val="000000" w:themeColor="text1"/>
          <w:sz w:val="28"/>
          <w:szCs w:val="28"/>
        </w:rPr>
        <w:t>:</w:t>
      </w:r>
      <w:r w:rsidRPr="00F67654">
        <w:rPr>
          <w:rFonts w:ascii="Cambria Math" w:hAnsi="Cambria Math"/>
          <w:b/>
          <w:color w:val="000000" w:themeColor="text1"/>
          <w:sz w:val="28"/>
          <w:szCs w:val="28"/>
        </w:rPr>
        <w:t xml:space="preserve"> </w:t>
      </w:r>
    </w:p>
    <w:p w:rsidR="00037E0D" w:rsidRPr="00F67654" w:rsidRDefault="00037E0D" w:rsidP="00037E0D">
      <w:pPr>
        <w:ind w:left="720"/>
        <w:rPr>
          <w:rFonts w:ascii="Cambria Math" w:hAnsi="Cambria Math"/>
          <w:bCs/>
          <w:color w:val="000000" w:themeColor="text1"/>
          <w:sz w:val="24"/>
          <w:szCs w:val="24"/>
        </w:rPr>
      </w:pPr>
      <w:r>
        <w:rPr>
          <w:rFonts w:ascii="Cambria Math" w:hAnsi="Cambria Math"/>
          <w:bCs/>
          <w:color w:val="000000" w:themeColor="text1"/>
          <w:sz w:val="24"/>
          <w:szCs w:val="24"/>
        </w:rPr>
        <w:t>Name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:             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ab/>
      </w:r>
      <w:r>
        <w:rPr>
          <w:rFonts w:ascii="Cambria Math" w:hAnsi="Cambria Math"/>
          <w:bCs/>
          <w:color w:val="000000" w:themeColor="text1"/>
          <w:sz w:val="24"/>
          <w:szCs w:val="24"/>
        </w:rPr>
        <w:tab/>
        <w:t xml:space="preserve">Manjunath Singh T                                                                                                                                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 Current Address: 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ab/>
        <w:t xml:space="preserve">Bhuvaneshwari Nagar Hebbel 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>Bangalore 5600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 xml:space="preserve">24            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>Marital Status: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ab/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>Married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 xml:space="preserve">.                                                                                    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Passport: 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ab/>
      </w:r>
      <w:r>
        <w:rPr>
          <w:rFonts w:ascii="Cambria Math" w:hAnsi="Cambria Math"/>
          <w:bCs/>
          <w:color w:val="000000" w:themeColor="text1"/>
          <w:sz w:val="24"/>
          <w:szCs w:val="24"/>
        </w:rPr>
        <w:tab/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>Yes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>.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 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</w:t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Languages known: </w:t>
      </w:r>
      <w:r>
        <w:rPr>
          <w:rFonts w:ascii="Cambria Math" w:hAnsi="Cambria Math"/>
          <w:bCs/>
          <w:color w:val="000000" w:themeColor="text1"/>
          <w:sz w:val="24"/>
          <w:szCs w:val="24"/>
        </w:rPr>
        <w:tab/>
      </w: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English, Kannada, Hindi </w:t>
      </w:r>
    </w:p>
    <w:p w:rsidR="00037E0D" w:rsidRDefault="00037E0D" w:rsidP="00037E0D">
      <w:pPr>
        <w:rPr>
          <w:rFonts w:ascii="Cambria Math" w:hAnsi="Cambria Math"/>
          <w:b/>
          <w:color w:val="000000" w:themeColor="text1"/>
          <w:sz w:val="28"/>
          <w:szCs w:val="28"/>
        </w:rPr>
      </w:pP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 </w:t>
      </w:r>
      <w:r w:rsidRPr="007A1599">
        <w:rPr>
          <w:rFonts w:ascii="Cambria Math" w:hAnsi="Cambria Math"/>
          <w:b/>
          <w:color w:val="000000" w:themeColor="text1"/>
          <w:sz w:val="28"/>
          <w:szCs w:val="28"/>
        </w:rPr>
        <w:t>Declaration</w:t>
      </w:r>
    </w:p>
    <w:p w:rsidR="00037E0D" w:rsidRPr="00240322" w:rsidRDefault="00037E0D" w:rsidP="00240322">
      <w:pPr>
        <w:rPr>
          <w:rFonts w:ascii="Cambria Math" w:hAnsi="Cambria Math"/>
          <w:bCs/>
          <w:color w:val="000000" w:themeColor="text1"/>
          <w:sz w:val="24"/>
          <w:szCs w:val="24"/>
        </w:rPr>
      </w:pPr>
      <w:r w:rsidRPr="00F67654">
        <w:rPr>
          <w:rFonts w:ascii="Cambria Math" w:hAnsi="Cambria Math"/>
          <w:bCs/>
          <w:color w:val="000000" w:themeColor="text1"/>
          <w:sz w:val="24"/>
          <w:szCs w:val="24"/>
        </w:rPr>
        <w:t xml:space="preserve"> I hereby declare that above information is to best of my knowledge and belief. I bear the responsibility for the correctness of above-mentioned particulars.</w:t>
      </w:r>
    </w:p>
    <w:tbl>
      <w:tblPr>
        <w:tblStyle w:val="TableGrid"/>
        <w:tblW w:w="10729" w:type="dxa"/>
        <w:tblInd w:w="-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07"/>
        <w:gridCol w:w="222"/>
      </w:tblGrid>
      <w:tr w:rsidR="00CD101C" w:rsidRPr="00044546" w:rsidTr="00037E0D">
        <w:trPr>
          <w:trHeight w:val="3544"/>
        </w:trPr>
        <w:tc>
          <w:tcPr>
            <w:tcW w:w="10507" w:type="dxa"/>
          </w:tcPr>
          <w:tbl>
            <w:tblPr>
              <w:tblStyle w:val="TableGrid"/>
              <w:tblW w:w="864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647"/>
            </w:tblGrid>
            <w:tr w:rsidR="00CF111E" w:rsidRPr="00044546" w:rsidTr="00CF111E">
              <w:trPr>
                <w:trHeight w:val="3544"/>
              </w:trPr>
              <w:tc>
                <w:tcPr>
                  <w:tcW w:w="8647" w:type="dxa"/>
                </w:tcPr>
                <w:p w:rsidR="00CF111E" w:rsidRPr="00037E0D" w:rsidRDefault="00CF111E" w:rsidP="00037E0D">
                  <w:pPr>
                    <w:spacing w:line="276" w:lineRule="auto"/>
                    <w:jc w:val="both"/>
                    <w:rPr>
                      <w:color w:val="000000" w:themeColor="text1"/>
                      <w:sz w:val="20"/>
                    </w:rPr>
                  </w:pPr>
                </w:p>
              </w:tc>
            </w:tr>
          </w:tbl>
          <w:p w:rsidR="00CD101C" w:rsidRPr="00044546" w:rsidRDefault="00CD101C" w:rsidP="00377D8A">
            <w:pPr>
              <w:rPr>
                <w:color w:val="000000" w:themeColor="text1"/>
                <w:sz w:val="20"/>
              </w:rPr>
            </w:pPr>
          </w:p>
        </w:tc>
        <w:tc>
          <w:tcPr>
            <w:tcW w:w="222" w:type="dxa"/>
          </w:tcPr>
          <w:p w:rsidR="00CD101C" w:rsidRPr="00A23E07" w:rsidRDefault="00CD101C" w:rsidP="00377D8A">
            <w:pPr>
              <w:spacing w:line="276" w:lineRule="auto"/>
              <w:jc w:val="both"/>
              <w:rPr>
                <w:color w:val="000000" w:themeColor="text1"/>
                <w:sz w:val="20"/>
              </w:rPr>
            </w:pPr>
          </w:p>
        </w:tc>
      </w:tr>
    </w:tbl>
    <w:p w:rsidR="00CD101C" w:rsidRPr="00037E0D" w:rsidRDefault="00CD101C" w:rsidP="00CF111E">
      <w:pPr>
        <w:rPr>
          <w:rFonts w:ascii="Cambria Math" w:hAnsi="Cambria Math"/>
          <w:sz w:val="24"/>
          <w:szCs w:val="24"/>
        </w:rPr>
      </w:pPr>
    </w:p>
    <w:sectPr w:rsidR="00CD101C" w:rsidRPr="00037E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B15B3C"/>
    <w:multiLevelType w:val="hybridMultilevel"/>
    <w:tmpl w:val="B69C0FDC"/>
    <w:lvl w:ilvl="0" w:tplc="4210EC48">
      <w:numFmt w:val="bullet"/>
      <w:lvlText w:val=""/>
      <w:lvlJc w:val="left"/>
      <w:pPr>
        <w:ind w:left="1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51BA4"/>
    <w:multiLevelType w:val="hybridMultilevel"/>
    <w:tmpl w:val="10D872AA"/>
    <w:lvl w:ilvl="0" w:tplc="4210EC48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18F48CF"/>
    <w:multiLevelType w:val="hybridMultilevel"/>
    <w:tmpl w:val="D6169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D1556"/>
    <w:multiLevelType w:val="hybridMultilevel"/>
    <w:tmpl w:val="5FF49322"/>
    <w:lvl w:ilvl="0" w:tplc="4210EC48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99C39D4"/>
    <w:multiLevelType w:val="hybridMultilevel"/>
    <w:tmpl w:val="4F7A7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9239F"/>
    <w:multiLevelType w:val="hybridMultilevel"/>
    <w:tmpl w:val="18E67574"/>
    <w:lvl w:ilvl="0" w:tplc="00000004">
      <w:start w:val="1"/>
      <w:numFmt w:val="bullet"/>
      <w:lvlText w:val=""/>
      <w:lvlJc w:val="left"/>
      <w:pPr>
        <w:ind w:left="360" w:hanging="360"/>
      </w:pPr>
      <w:rPr>
        <w:rFonts w:ascii="Wingdings" w:hAnsi="Wingdings" w:cs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D0818C9"/>
    <w:multiLevelType w:val="hybridMultilevel"/>
    <w:tmpl w:val="F7366D8C"/>
    <w:lvl w:ilvl="0" w:tplc="4210EC48">
      <w:numFmt w:val="bullet"/>
      <w:lvlText w:val=""/>
      <w:lvlJc w:val="left"/>
      <w:pPr>
        <w:ind w:left="1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A82423"/>
    <w:multiLevelType w:val="hybridMultilevel"/>
    <w:tmpl w:val="25AEE908"/>
    <w:lvl w:ilvl="0" w:tplc="4210EC48">
      <w:numFmt w:val="bullet"/>
      <w:lvlText w:val=""/>
      <w:lvlJc w:val="left"/>
      <w:pPr>
        <w:ind w:left="1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DB091A"/>
    <w:multiLevelType w:val="hybridMultilevel"/>
    <w:tmpl w:val="C4AED8BE"/>
    <w:lvl w:ilvl="0" w:tplc="4210EC48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9" w15:restartNumberingAfterBreak="0">
    <w:nsid w:val="776B15C8"/>
    <w:multiLevelType w:val="hybridMultilevel"/>
    <w:tmpl w:val="A68AA42A"/>
    <w:lvl w:ilvl="0" w:tplc="57885D6E">
      <w:numFmt w:val="bullet"/>
      <w:lvlText w:val=""/>
      <w:lvlJc w:val="left"/>
      <w:pPr>
        <w:ind w:left="465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1" w:tplc="D86AF200">
      <w:numFmt w:val="bullet"/>
      <w:lvlText w:val="•"/>
      <w:lvlJc w:val="left"/>
      <w:pPr>
        <w:ind w:left="738" w:hanging="360"/>
      </w:pPr>
      <w:rPr>
        <w:rFonts w:hint="default"/>
        <w:lang w:val="en-US" w:eastAsia="en-US" w:bidi="en-US"/>
      </w:rPr>
    </w:lvl>
    <w:lvl w:ilvl="2" w:tplc="6D1E8766">
      <w:numFmt w:val="bullet"/>
      <w:lvlText w:val="•"/>
      <w:lvlJc w:val="left"/>
      <w:pPr>
        <w:ind w:left="1017" w:hanging="360"/>
      </w:pPr>
      <w:rPr>
        <w:rFonts w:hint="default"/>
        <w:lang w:val="en-US" w:eastAsia="en-US" w:bidi="en-US"/>
      </w:rPr>
    </w:lvl>
    <w:lvl w:ilvl="3" w:tplc="FA28897C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en-US"/>
      </w:rPr>
    </w:lvl>
    <w:lvl w:ilvl="4" w:tplc="D722E1F2"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en-US"/>
      </w:rPr>
    </w:lvl>
    <w:lvl w:ilvl="5" w:tplc="9796C82A">
      <w:numFmt w:val="bullet"/>
      <w:lvlText w:val="•"/>
      <w:lvlJc w:val="left"/>
      <w:pPr>
        <w:ind w:left="1853" w:hanging="360"/>
      </w:pPr>
      <w:rPr>
        <w:rFonts w:hint="default"/>
        <w:lang w:val="en-US" w:eastAsia="en-US" w:bidi="en-US"/>
      </w:rPr>
    </w:lvl>
    <w:lvl w:ilvl="6" w:tplc="AD7E3D7E">
      <w:numFmt w:val="bullet"/>
      <w:lvlText w:val="•"/>
      <w:lvlJc w:val="left"/>
      <w:pPr>
        <w:ind w:left="2132" w:hanging="360"/>
      </w:pPr>
      <w:rPr>
        <w:rFonts w:hint="default"/>
        <w:lang w:val="en-US" w:eastAsia="en-US" w:bidi="en-US"/>
      </w:rPr>
    </w:lvl>
    <w:lvl w:ilvl="7" w:tplc="7AD4AAF0">
      <w:numFmt w:val="bullet"/>
      <w:lvlText w:val="•"/>
      <w:lvlJc w:val="left"/>
      <w:pPr>
        <w:ind w:left="2410" w:hanging="360"/>
      </w:pPr>
      <w:rPr>
        <w:rFonts w:hint="default"/>
        <w:lang w:val="en-US" w:eastAsia="en-US" w:bidi="en-US"/>
      </w:rPr>
    </w:lvl>
    <w:lvl w:ilvl="8" w:tplc="5E10199C">
      <w:numFmt w:val="bullet"/>
      <w:lvlText w:val="•"/>
      <w:lvlJc w:val="left"/>
      <w:pPr>
        <w:ind w:left="2689" w:hanging="360"/>
      </w:pPr>
      <w:rPr>
        <w:rFonts w:hint="default"/>
        <w:lang w:val="en-US" w:eastAsia="en-US" w:bidi="en-US"/>
      </w:rPr>
    </w:lvl>
  </w:abstractNum>
  <w:abstractNum w:abstractNumId="10" w15:restartNumberingAfterBreak="0">
    <w:nsid w:val="778B52DD"/>
    <w:multiLevelType w:val="hybridMultilevel"/>
    <w:tmpl w:val="799CDAC6"/>
    <w:lvl w:ilvl="0" w:tplc="86888A5A">
      <w:numFmt w:val="bullet"/>
      <w:lvlText w:val=""/>
      <w:lvlJc w:val="left"/>
      <w:pPr>
        <w:ind w:left="465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1" w:tplc="2B4201BC">
      <w:numFmt w:val="bullet"/>
      <w:lvlText w:val="•"/>
      <w:lvlJc w:val="left"/>
      <w:pPr>
        <w:ind w:left="881" w:hanging="360"/>
      </w:pPr>
      <w:rPr>
        <w:rFonts w:hint="default"/>
        <w:lang w:val="en-US" w:eastAsia="en-US" w:bidi="en-US"/>
      </w:rPr>
    </w:lvl>
    <w:lvl w:ilvl="2" w:tplc="F9F23EC0">
      <w:numFmt w:val="bullet"/>
      <w:lvlText w:val="•"/>
      <w:lvlJc w:val="left"/>
      <w:pPr>
        <w:ind w:left="1302" w:hanging="360"/>
      </w:pPr>
      <w:rPr>
        <w:rFonts w:hint="default"/>
        <w:lang w:val="en-US" w:eastAsia="en-US" w:bidi="en-US"/>
      </w:rPr>
    </w:lvl>
    <w:lvl w:ilvl="3" w:tplc="9B92A528">
      <w:numFmt w:val="bullet"/>
      <w:lvlText w:val="•"/>
      <w:lvlJc w:val="left"/>
      <w:pPr>
        <w:ind w:left="1723" w:hanging="360"/>
      </w:pPr>
      <w:rPr>
        <w:rFonts w:hint="default"/>
        <w:lang w:val="en-US" w:eastAsia="en-US" w:bidi="en-US"/>
      </w:rPr>
    </w:lvl>
    <w:lvl w:ilvl="4" w:tplc="5CC430D2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en-US"/>
      </w:rPr>
    </w:lvl>
    <w:lvl w:ilvl="5" w:tplc="4086E818">
      <w:numFmt w:val="bullet"/>
      <w:lvlText w:val="•"/>
      <w:lvlJc w:val="left"/>
      <w:pPr>
        <w:ind w:left="2565" w:hanging="360"/>
      </w:pPr>
      <w:rPr>
        <w:rFonts w:hint="default"/>
        <w:lang w:val="en-US" w:eastAsia="en-US" w:bidi="en-US"/>
      </w:rPr>
    </w:lvl>
    <w:lvl w:ilvl="6" w:tplc="94A4E38C">
      <w:numFmt w:val="bullet"/>
      <w:lvlText w:val="•"/>
      <w:lvlJc w:val="left"/>
      <w:pPr>
        <w:ind w:left="2986" w:hanging="360"/>
      </w:pPr>
      <w:rPr>
        <w:rFonts w:hint="default"/>
        <w:lang w:val="en-US" w:eastAsia="en-US" w:bidi="en-US"/>
      </w:rPr>
    </w:lvl>
    <w:lvl w:ilvl="7" w:tplc="09ECEB98">
      <w:numFmt w:val="bullet"/>
      <w:lvlText w:val="•"/>
      <w:lvlJc w:val="left"/>
      <w:pPr>
        <w:ind w:left="3407" w:hanging="360"/>
      </w:pPr>
      <w:rPr>
        <w:rFonts w:hint="default"/>
        <w:lang w:val="en-US" w:eastAsia="en-US" w:bidi="en-US"/>
      </w:rPr>
    </w:lvl>
    <w:lvl w:ilvl="8" w:tplc="E736A218">
      <w:numFmt w:val="bullet"/>
      <w:lvlText w:val="•"/>
      <w:lvlJc w:val="left"/>
      <w:pPr>
        <w:ind w:left="3828" w:hanging="360"/>
      </w:pPr>
      <w:rPr>
        <w:rFonts w:hint="default"/>
        <w:lang w:val="en-US" w:eastAsia="en-US" w:bidi="en-US"/>
      </w:rPr>
    </w:lvl>
  </w:abstractNum>
  <w:abstractNum w:abstractNumId="11" w15:restartNumberingAfterBreak="0">
    <w:nsid w:val="7F7D4443"/>
    <w:multiLevelType w:val="hybridMultilevel"/>
    <w:tmpl w:val="4A0871B0"/>
    <w:lvl w:ilvl="0" w:tplc="4210EC48">
      <w:numFmt w:val="bullet"/>
      <w:lvlText w:val=""/>
      <w:lvlJc w:val="left"/>
      <w:pPr>
        <w:ind w:left="1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27E28732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2" w:tplc="2D22C1E0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en-US"/>
      </w:rPr>
    </w:lvl>
    <w:lvl w:ilvl="3" w:tplc="422AD694">
      <w:numFmt w:val="bullet"/>
      <w:lvlText w:val="•"/>
      <w:lvlJc w:val="left"/>
      <w:pPr>
        <w:ind w:left="3812" w:hanging="360"/>
      </w:pPr>
      <w:rPr>
        <w:rFonts w:hint="default"/>
        <w:lang w:val="en-US" w:eastAsia="en-US" w:bidi="en-US"/>
      </w:rPr>
    </w:lvl>
    <w:lvl w:ilvl="4" w:tplc="726AC23E">
      <w:numFmt w:val="bullet"/>
      <w:lvlText w:val="•"/>
      <w:lvlJc w:val="left"/>
      <w:pPr>
        <w:ind w:left="4588" w:hanging="360"/>
      </w:pPr>
      <w:rPr>
        <w:rFonts w:hint="default"/>
        <w:lang w:val="en-US" w:eastAsia="en-US" w:bidi="en-US"/>
      </w:rPr>
    </w:lvl>
    <w:lvl w:ilvl="5" w:tplc="711E1F3E">
      <w:numFmt w:val="bullet"/>
      <w:lvlText w:val="•"/>
      <w:lvlJc w:val="left"/>
      <w:pPr>
        <w:ind w:left="5365" w:hanging="360"/>
      </w:pPr>
      <w:rPr>
        <w:rFonts w:hint="default"/>
        <w:lang w:val="en-US" w:eastAsia="en-US" w:bidi="en-US"/>
      </w:rPr>
    </w:lvl>
    <w:lvl w:ilvl="6" w:tplc="E7A07EDE">
      <w:numFmt w:val="bullet"/>
      <w:lvlText w:val="•"/>
      <w:lvlJc w:val="left"/>
      <w:pPr>
        <w:ind w:left="6141" w:hanging="360"/>
      </w:pPr>
      <w:rPr>
        <w:rFonts w:hint="default"/>
        <w:lang w:val="en-US" w:eastAsia="en-US" w:bidi="en-US"/>
      </w:rPr>
    </w:lvl>
    <w:lvl w:ilvl="7" w:tplc="82B83F28">
      <w:numFmt w:val="bullet"/>
      <w:lvlText w:val="•"/>
      <w:lvlJc w:val="left"/>
      <w:pPr>
        <w:ind w:left="6917" w:hanging="360"/>
      </w:pPr>
      <w:rPr>
        <w:rFonts w:hint="default"/>
        <w:lang w:val="en-US" w:eastAsia="en-US" w:bidi="en-US"/>
      </w:rPr>
    </w:lvl>
    <w:lvl w:ilvl="8" w:tplc="3A74E09A">
      <w:numFmt w:val="bullet"/>
      <w:lvlText w:val="•"/>
      <w:lvlJc w:val="left"/>
      <w:pPr>
        <w:ind w:left="7693" w:hanging="360"/>
      </w:pPr>
      <w:rPr>
        <w:rFonts w:hint="default"/>
        <w:lang w:val="en-US" w:eastAsia="en-US" w:bidi="en-US"/>
      </w:rPr>
    </w:lvl>
  </w:abstractNum>
  <w:num w:numId="1">
    <w:abstractNumId w:val="5"/>
  </w:num>
  <w:num w:numId="2">
    <w:abstractNumId w:val="4"/>
  </w:num>
  <w:num w:numId="3">
    <w:abstractNumId w:val="11"/>
  </w:num>
  <w:num w:numId="4">
    <w:abstractNumId w:val="2"/>
  </w:num>
  <w:num w:numId="5">
    <w:abstractNumId w:val="9"/>
  </w:num>
  <w:num w:numId="6">
    <w:abstractNumId w:val="10"/>
  </w:num>
  <w:num w:numId="7">
    <w:abstractNumId w:val="6"/>
  </w:num>
  <w:num w:numId="8">
    <w:abstractNumId w:val="3"/>
  </w:num>
  <w:num w:numId="9">
    <w:abstractNumId w:val="8"/>
  </w:num>
  <w:num w:numId="10">
    <w:abstractNumId w:val="0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01C"/>
    <w:rsid w:val="00037E0D"/>
    <w:rsid w:val="00071C70"/>
    <w:rsid w:val="000C119E"/>
    <w:rsid w:val="000E212A"/>
    <w:rsid w:val="001228D3"/>
    <w:rsid w:val="00184278"/>
    <w:rsid w:val="001F49D1"/>
    <w:rsid w:val="00240322"/>
    <w:rsid w:val="003113D9"/>
    <w:rsid w:val="00347DCF"/>
    <w:rsid w:val="003D1CB1"/>
    <w:rsid w:val="00464865"/>
    <w:rsid w:val="00631E46"/>
    <w:rsid w:val="00681DEB"/>
    <w:rsid w:val="007A091A"/>
    <w:rsid w:val="007F4342"/>
    <w:rsid w:val="0083070B"/>
    <w:rsid w:val="008310CF"/>
    <w:rsid w:val="00980248"/>
    <w:rsid w:val="009C2281"/>
    <w:rsid w:val="009D201B"/>
    <w:rsid w:val="00AB5368"/>
    <w:rsid w:val="00B00628"/>
    <w:rsid w:val="00B0441B"/>
    <w:rsid w:val="00B25861"/>
    <w:rsid w:val="00BD0E69"/>
    <w:rsid w:val="00CD101C"/>
    <w:rsid w:val="00CF111E"/>
    <w:rsid w:val="00D435D0"/>
    <w:rsid w:val="00E755D1"/>
    <w:rsid w:val="00E87B79"/>
    <w:rsid w:val="00ED6B1D"/>
    <w:rsid w:val="00EF105A"/>
    <w:rsid w:val="00EF329A"/>
    <w:rsid w:val="00F211CB"/>
    <w:rsid w:val="00FB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B26627-D754-4839-8FE4-16890F159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101C"/>
    <w:pPr>
      <w:spacing w:line="256" w:lineRule="auto"/>
    </w:pPr>
    <w:rPr>
      <w:szCs w:val="20"/>
      <w:lang w:bidi="hi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01C"/>
    <w:pPr>
      <w:keepNext/>
      <w:keepLines/>
      <w:spacing w:before="40" w:after="0" w:line="240" w:lineRule="auto"/>
      <w:outlineLvl w:val="1"/>
    </w:pPr>
    <w:rPr>
      <w:rFonts w:ascii="Calibri Light" w:eastAsia="SimSun" w:hAnsi="Calibri Light" w:cs="SimSun"/>
      <w:color w:val="2E74B5"/>
      <w:sz w:val="32"/>
      <w:szCs w:val="3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D101C"/>
    <w:rPr>
      <w:rFonts w:ascii="Calibri Light" w:eastAsia="SimSun" w:hAnsi="Calibri Light" w:cs="SimSun"/>
      <w:color w:val="2E74B5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CD101C"/>
    <w:rPr>
      <w:color w:val="0563C1"/>
      <w:u w:val="single"/>
    </w:rPr>
  </w:style>
  <w:style w:type="character" w:styleId="Emphasis">
    <w:name w:val="Emphasis"/>
    <w:basedOn w:val="DefaultParagraphFont"/>
    <w:qFormat/>
    <w:rsid w:val="00CD101C"/>
    <w:rPr>
      <w:i/>
      <w:iCs/>
    </w:rPr>
  </w:style>
  <w:style w:type="paragraph" w:styleId="ListParagraph">
    <w:name w:val="List Paragraph"/>
    <w:basedOn w:val="Normal"/>
    <w:uiPriority w:val="34"/>
    <w:qFormat/>
    <w:rsid w:val="00CD101C"/>
    <w:pPr>
      <w:ind w:left="720"/>
      <w:contextualSpacing/>
    </w:pPr>
    <w:rPr>
      <w:szCs w:val="22"/>
      <w:lang w:val="en-IN" w:bidi="ar-SA"/>
    </w:rPr>
  </w:style>
  <w:style w:type="character" w:customStyle="1" w:styleId="NoSpacingChar">
    <w:name w:val="No Spacing Char"/>
    <w:link w:val="NoSpacing"/>
    <w:uiPriority w:val="1"/>
    <w:locked/>
    <w:rsid w:val="00CD101C"/>
    <w:rPr>
      <w:rFonts w:ascii="Calibri" w:eastAsia="SimSun" w:hAnsi="Calibri" w:cs="SimSun"/>
    </w:rPr>
  </w:style>
  <w:style w:type="paragraph" w:styleId="NoSpacing">
    <w:name w:val="No Spacing"/>
    <w:link w:val="NoSpacingChar"/>
    <w:uiPriority w:val="1"/>
    <w:qFormat/>
    <w:rsid w:val="00CD101C"/>
    <w:pPr>
      <w:spacing w:after="0" w:line="240" w:lineRule="auto"/>
    </w:pPr>
    <w:rPr>
      <w:rFonts w:ascii="Calibri" w:eastAsia="SimSun" w:hAnsi="Calibri" w:cs="SimSun"/>
    </w:rPr>
  </w:style>
  <w:style w:type="table" w:styleId="TableGrid">
    <w:name w:val="Table Grid"/>
    <w:basedOn w:val="TableNormal"/>
    <w:uiPriority w:val="39"/>
    <w:rsid w:val="00CD101C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83070B"/>
    <w:pPr>
      <w:widowControl w:val="0"/>
      <w:autoSpaceDE w:val="0"/>
      <w:autoSpaceDN w:val="0"/>
      <w:spacing w:after="0" w:line="281" w:lineRule="exact"/>
      <w:ind w:left="465" w:hanging="361"/>
    </w:pPr>
    <w:rPr>
      <w:rFonts w:ascii="Cambria Math" w:eastAsia="Cambria Math" w:hAnsi="Cambria Math" w:cs="Cambria Math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anjusinghhpt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midas</dc:creator>
  <cp:keywords/>
  <dc:description/>
  <cp:lastModifiedBy>midas</cp:lastModifiedBy>
  <cp:revision>137</cp:revision>
  <dcterms:created xsi:type="dcterms:W3CDTF">2020-07-01T04:10:00Z</dcterms:created>
  <dcterms:modified xsi:type="dcterms:W3CDTF">2021-01-05T04:00:00Z</dcterms:modified>
</cp:coreProperties>
</file>