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line style="position:absolute;mso-position-horizontal-relative:page;mso-position-vertical-relative:page;z-index:-15813120" from="40.5pt,166.649979pt" to="538.5pt,166.649979pt" stroked="true" strokeweight=".75pt" strokecolor="#a4a4a4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729152" from="44.25pt,625.25pt" to="546pt,625.25pt" stroked="true" strokeweight=".75pt" strokecolor="#a4a4a4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5812096" from="36.75pt,140.949982pt" to="538.5pt,140.949982pt" stroked="true" strokeweight=".75pt" strokecolor="#a4a4a4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730176" from="36.75pt,128.599976pt" to="534.75pt,128.599976pt" stroked="true" strokeweight=".75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5811072" from="44.25pt,657.25pt" to="563.25pt,657.25pt" stroked="true" strokeweight=".75pt" strokecolor="#a4a4a4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5810560" from="51pt,555.059998pt" to="558pt,555.059998pt" stroked="true" strokeweight=".75pt" strokecolor="#a4a4a4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5810048" from="56.25pt,529.559998pt" to="558pt,529.559998pt" stroked="true" strokeweight=".75pt" strokecolor="#a4a4a4">
            <v:stroke dashstyle="solid"/>
            <w10:wrap type="none"/>
          </v:line>
        </w:pict>
      </w:r>
      <w:r>
        <w:rPr/>
        <w:t>SHREYASHA CHOUDHARY</w:t>
      </w:r>
    </w:p>
    <w:p>
      <w:pPr>
        <w:tabs>
          <w:tab w:pos="3824" w:val="left" w:leader="none"/>
        </w:tabs>
        <w:spacing w:line="268" w:lineRule="exact" w:before="198"/>
        <w:ind w:left="140" w:right="0" w:firstLine="0"/>
        <w:jc w:val="left"/>
        <w:rPr>
          <w:rFonts w:ascii="Carlito" w:hAnsi="Carlito"/>
          <w:sz w:val="22"/>
        </w:rPr>
      </w:pPr>
      <w:r>
        <w:rPr>
          <w:rFonts w:ascii="Wingdings" w:hAnsi="Wingdings"/>
          <w:i/>
          <w:spacing w:val="-1"/>
          <w:w w:val="234"/>
          <w:sz w:val="23"/>
        </w:rPr>
        <w:t></w:t>
      </w:r>
      <w:r>
        <w:rPr>
          <w:i/>
          <w:w w:val="100"/>
          <w:sz w:val="22"/>
        </w:rPr>
        <w:t>:</w:t>
      </w:r>
      <w:r>
        <w:rPr>
          <w:i/>
          <w:sz w:val="22"/>
        </w:rPr>
        <w:t> </w:t>
      </w:r>
      <w:r>
        <w:rPr>
          <w:i/>
          <w:w w:val="100"/>
          <w:sz w:val="22"/>
        </w:rPr>
        <w:t>+</w:t>
      </w:r>
      <w:r>
        <w:rPr>
          <w:w w:val="100"/>
          <w:sz w:val="22"/>
        </w:rPr>
        <w:t>9</w:t>
      </w:r>
      <w:r>
        <w:rPr>
          <w:spacing w:val="-1"/>
          <w:w w:val="100"/>
          <w:sz w:val="22"/>
        </w:rPr>
        <w:t>1</w:t>
      </w:r>
      <w:r>
        <w:rPr>
          <w:spacing w:val="-2"/>
          <w:w w:val="100"/>
          <w:sz w:val="22"/>
        </w:rPr>
        <w:t>-</w:t>
      </w:r>
      <w:r>
        <w:rPr>
          <w:w w:val="100"/>
          <w:sz w:val="22"/>
        </w:rPr>
        <w:t>917</w:t>
      </w:r>
      <w:r>
        <w:rPr>
          <w:spacing w:val="-3"/>
          <w:w w:val="100"/>
          <w:sz w:val="22"/>
        </w:rPr>
        <w:t>4</w:t>
      </w:r>
      <w:r>
        <w:rPr>
          <w:w w:val="100"/>
          <w:sz w:val="22"/>
        </w:rPr>
        <w:t>052369</w:t>
      </w:r>
      <w:r>
        <w:rPr>
          <w:sz w:val="22"/>
        </w:rPr>
        <w:tab/>
      </w:r>
      <w:r>
        <w:rPr>
          <w:rFonts w:ascii="Carlito" w:hAnsi="Carlito"/>
          <w:spacing w:val="-2"/>
          <w:w w:val="100"/>
          <w:sz w:val="22"/>
        </w:rPr>
        <w:t>M</w:t>
      </w:r>
      <w:r>
        <w:rPr>
          <w:rFonts w:ascii="Carlito" w:hAnsi="Carlito"/>
          <w:w w:val="100"/>
          <w:sz w:val="22"/>
        </w:rPr>
        <w:t>akan</w:t>
      </w:r>
      <w:r>
        <w:rPr>
          <w:rFonts w:ascii="Carlito" w:hAnsi="Carlito"/>
          <w:spacing w:val="-1"/>
          <w:sz w:val="22"/>
        </w:rPr>
        <w:t> </w:t>
      </w:r>
      <w:r>
        <w:rPr>
          <w:rFonts w:ascii="Carlito" w:hAnsi="Carlito"/>
          <w:spacing w:val="-3"/>
          <w:w w:val="100"/>
          <w:sz w:val="22"/>
        </w:rPr>
        <w:t>N</w:t>
      </w:r>
      <w:r>
        <w:rPr>
          <w:rFonts w:ascii="Carlito" w:hAnsi="Carlito"/>
          <w:spacing w:val="1"/>
          <w:w w:val="100"/>
          <w:sz w:val="22"/>
        </w:rPr>
        <w:t>o</w:t>
      </w:r>
      <w:r>
        <w:rPr>
          <w:rFonts w:ascii="Carlito" w:hAnsi="Carlito"/>
          <w:w w:val="100"/>
          <w:sz w:val="22"/>
        </w:rPr>
        <w:t>.</w:t>
      </w:r>
      <w:r>
        <w:rPr>
          <w:rFonts w:ascii="Carlito" w:hAnsi="Carlito"/>
          <w:spacing w:val="-1"/>
          <w:sz w:val="22"/>
        </w:rPr>
        <w:t> </w:t>
      </w:r>
      <w:r>
        <w:rPr>
          <w:rFonts w:ascii="Carlito" w:hAnsi="Carlito"/>
          <w:spacing w:val="-2"/>
          <w:w w:val="100"/>
          <w:sz w:val="22"/>
        </w:rPr>
        <w:t>3</w:t>
      </w:r>
      <w:r>
        <w:rPr>
          <w:rFonts w:ascii="Carlito" w:hAnsi="Carlito"/>
          <w:w w:val="100"/>
          <w:sz w:val="22"/>
        </w:rPr>
        <w:t>54,</w:t>
      </w:r>
      <w:r>
        <w:rPr>
          <w:rFonts w:ascii="Carlito" w:hAnsi="Carlito"/>
          <w:spacing w:val="-2"/>
          <w:sz w:val="22"/>
        </w:rPr>
        <w:t> </w:t>
      </w:r>
      <w:r>
        <w:rPr>
          <w:rFonts w:ascii="Carlito" w:hAnsi="Carlito"/>
          <w:w w:val="100"/>
          <w:sz w:val="22"/>
        </w:rPr>
        <w:t>Ward</w:t>
      </w:r>
      <w:r>
        <w:rPr>
          <w:rFonts w:ascii="Carlito" w:hAnsi="Carlito"/>
          <w:spacing w:val="-1"/>
          <w:sz w:val="22"/>
        </w:rPr>
        <w:t> </w:t>
      </w:r>
      <w:r>
        <w:rPr>
          <w:rFonts w:ascii="Carlito" w:hAnsi="Carlito"/>
          <w:spacing w:val="-3"/>
          <w:w w:val="100"/>
          <w:sz w:val="22"/>
        </w:rPr>
        <w:t>N</w:t>
      </w:r>
      <w:r>
        <w:rPr>
          <w:rFonts w:ascii="Carlito" w:hAnsi="Carlito"/>
          <w:spacing w:val="1"/>
          <w:w w:val="100"/>
          <w:sz w:val="22"/>
        </w:rPr>
        <w:t>o</w:t>
      </w:r>
      <w:r>
        <w:rPr>
          <w:rFonts w:ascii="Carlito" w:hAnsi="Carlito"/>
          <w:spacing w:val="-1"/>
          <w:w w:val="100"/>
          <w:sz w:val="22"/>
        </w:rPr>
        <w:t>.</w:t>
      </w:r>
      <w:r>
        <w:rPr>
          <w:rFonts w:ascii="Carlito" w:hAnsi="Carlito"/>
          <w:spacing w:val="-3"/>
          <w:w w:val="100"/>
          <w:sz w:val="22"/>
        </w:rPr>
        <w:t>0</w:t>
      </w:r>
      <w:r>
        <w:rPr>
          <w:rFonts w:ascii="Carlito" w:hAnsi="Carlito"/>
          <w:w w:val="100"/>
          <w:sz w:val="22"/>
        </w:rPr>
        <w:t>7,</w:t>
      </w:r>
      <w:r>
        <w:rPr>
          <w:rFonts w:ascii="Carlito" w:hAnsi="Carlito"/>
          <w:sz w:val="22"/>
        </w:rPr>
        <w:t> </w:t>
      </w:r>
      <w:r>
        <w:rPr>
          <w:rFonts w:ascii="Carlito" w:hAnsi="Carlito"/>
          <w:w w:val="100"/>
          <w:sz w:val="22"/>
        </w:rPr>
        <w:t>Near</w:t>
      </w:r>
      <w:r>
        <w:rPr>
          <w:rFonts w:ascii="Carlito" w:hAnsi="Carlito"/>
          <w:spacing w:val="-3"/>
          <w:sz w:val="22"/>
        </w:rPr>
        <w:t> </w:t>
      </w:r>
      <w:r>
        <w:rPr>
          <w:rFonts w:ascii="Carlito" w:hAnsi="Carlito"/>
          <w:spacing w:val="-1"/>
          <w:w w:val="100"/>
          <w:sz w:val="22"/>
        </w:rPr>
        <w:t>Sa</w:t>
      </w:r>
      <w:r>
        <w:rPr>
          <w:rFonts w:ascii="Carlito" w:hAnsi="Carlito"/>
          <w:spacing w:val="-2"/>
          <w:w w:val="100"/>
          <w:sz w:val="22"/>
        </w:rPr>
        <w:t>m</w:t>
      </w:r>
      <w:r>
        <w:rPr>
          <w:rFonts w:ascii="Carlito" w:hAnsi="Carlito"/>
          <w:w w:val="100"/>
          <w:sz w:val="22"/>
        </w:rPr>
        <w:t>arth</w:t>
      </w:r>
      <w:r>
        <w:rPr>
          <w:rFonts w:ascii="Carlito" w:hAnsi="Carlito"/>
          <w:spacing w:val="-1"/>
          <w:sz w:val="22"/>
        </w:rPr>
        <w:t> </w:t>
      </w:r>
      <w:r>
        <w:rPr>
          <w:rFonts w:ascii="Carlito" w:hAnsi="Carlito"/>
          <w:spacing w:val="-2"/>
          <w:w w:val="100"/>
          <w:sz w:val="22"/>
        </w:rPr>
        <w:t>M</w:t>
      </w:r>
      <w:r>
        <w:rPr>
          <w:rFonts w:ascii="Carlito" w:hAnsi="Carlito"/>
          <w:w w:val="100"/>
          <w:sz w:val="22"/>
        </w:rPr>
        <w:t>ed</w:t>
      </w:r>
      <w:r>
        <w:rPr>
          <w:rFonts w:ascii="Carlito" w:hAnsi="Carlito"/>
          <w:spacing w:val="-1"/>
          <w:w w:val="100"/>
          <w:sz w:val="22"/>
        </w:rPr>
        <w:t>i</w:t>
      </w:r>
      <w:r>
        <w:rPr>
          <w:rFonts w:ascii="Carlito" w:hAnsi="Carlito"/>
          <w:w w:val="100"/>
          <w:sz w:val="22"/>
        </w:rPr>
        <w:t>cal,</w:t>
      </w:r>
    </w:p>
    <w:p>
      <w:pPr>
        <w:spacing w:line="253" w:lineRule="exact" w:before="0"/>
        <w:ind w:left="140" w:right="0" w:firstLine="0"/>
        <w:jc w:val="left"/>
        <w:rPr>
          <w:sz w:val="22"/>
        </w:rPr>
      </w:pPr>
      <w:r>
        <w:rPr>
          <w:rFonts w:ascii="Wingdings" w:hAnsi="Wingdings"/>
          <w:w w:val="311"/>
          <w:sz w:val="21"/>
        </w:rPr>
        <w:t></w:t>
      </w:r>
      <w:r>
        <w:rPr>
          <w:w w:val="100"/>
          <w:sz w:val="22"/>
        </w:rPr>
        <w:t>:</w:t>
      </w:r>
      <w:r>
        <w:rPr>
          <w:spacing w:val="-2"/>
          <w:sz w:val="22"/>
        </w:rPr>
        <w:t> </w:t>
      </w:r>
      <w:hyperlink r:id="rId5">
        <w:r>
          <w:rPr>
            <w:w w:val="100"/>
            <w:sz w:val="22"/>
          </w:rPr>
          <w:t>sh</w:t>
        </w:r>
        <w:r>
          <w:rPr>
            <w:spacing w:val="-2"/>
            <w:w w:val="100"/>
            <w:sz w:val="22"/>
          </w:rPr>
          <w:t>r</w:t>
        </w:r>
        <w:r>
          <w:rPr>
            <w:w w:val="100"/>
            <w:sz w:val="22"/>
          </w:rPr>
          <w:t>ey</w:t>
        </w:r>
        <w:r>
          <w:rPr>
            <w:spacing w:val="-2"/>
            <w:w w:val="100"/>
            <w:sz w:val="22"/>
          </w:rPr>
          <w:t>a</w:t>
        </w:r>
        <w:r>
          <w:rPr>
            <w:w w:val="100"/>
            <w:sz w:val="22"/>
          </w:rPr>
          <w:t>sha</w:t>
        </w:r>
        <w:r>
          <w:rPr>
            <w:spacing w:val="-2"/>
            <w:w w:val="100"/>
            <w:sz w:val="22"/>
          </w:rPr>
          <w:t>c</w:t>
        </w:r>
        <w:r>
          <w:rPr>
            <w:w w:val="100"/>
            <w:sz w:val="22"/>
          </w:rPr>
          <w:t>houd</w:t>
        </w:r>
        <w:r>
          <w:rPr>
            <w:spacing w:val="-3"/>
            <w:w w:val="100"/>
            <w:sz w:val="22"/>
          </w:rPr>
          <w:t>h</w:t>
        </w:r>
        <w:r>
          <w:rPr>
            <w:w w:val="100"/>
            <w:sz w:val="22"/>
          </w:rPr>
          <w:t>a</w:t>
        </w:r>
        <w:r>
          <w:rPr>
            <w:spacing w:val="1"/>
            <w:w w:val="100"/>
            <w:sz w:val="22"/>
          </w:rPr>
          <w:t>r</w:t>
        </w:r>
        <w:r>
          <w:rPr>
            <w:w w:val="100"/>
            <w:sz w:val="22"/>
          </w:rPr>
          <w:t>y3</w:t>
        </w:r>
        <w:r>
          <w:rPr>
            <w:spacing w:val="-3"/>
            <w:w w:val="100"/>
            <w:sz w:val="22"/>
          </w:rPr>
          <w:t>2</w:t>
        </w:r>
        <w:r>
          <w:rPr>
            <w:w w:val="100"/>
            <w:sz w:val="22"/>
          </w:rPr>
          <w:t>8@</w:t>
        </w:r>
        <w:r>
          <w:rPr>
            <w:spacing w:val="-2"/>
            <w:w w:val="100"/>
            <w:sz w:val="22"/>
          </w:rPr>
          <w:t>g</w:t>
        </w:r>
        <w:r>
          <w:rPr>
            <w:w w:val="100"/>
            <w:sz w:val="22"/>
          </w:rPr>
          <w:t>ma</w:t>
        </w:r>
        <w:r>
          <w:rPr>
            <w:spacing w:val="-2"/>
            <w:w w:val="100"/>
            <w:sz w:val="22"/>
          </w:rPr>
          <w:t>i</w:t>
        </w:r>
        <w:r>
          <w:rPr>
            <w:w w:val="100"/>
            <w:sz w:val="22"/>
          </w:rPr>
          <w:t>l.</w:t>
        </w:r>
        <w:r>
          <w:rPr>
            <w:spacing w:val="-2"/>
            <w:w w:val="100"/>
            <w:sz w:val="22"/>
          </w:rPr>
          <w:t>c</w:t>
        </w:r>
        <w:r>
          <w:rPr>
            <w:w w:val="100"/>
            <w:sz w:val="22"/>
          </w:rPr>
          <w:t>om</w:t>
        </w:r>
      </w:hyperlink>
      <w:r>
        <w:rPr>
          <w:sz w:val="22"/>
        </w:rPr>
        <w:t>  </w:t>
      </w:r>
      <w:r>
        <w:rPr>
          <w:spacing w:val="1"/>
          <w:sz w:val="22"/>
        </w:rPr>
        <w:t> </w:t>
      </w:r>
      <w:r>
        <w:rPr>
          <w:spacing w:val="-3"/>
          <w:w w:val="100"/>
          <w:sz w:val="22"/>
        </w:rPr>
        <w:t>L</w:t>
      </w:r>
      <w:r>
        <w:rPr>
          <w:w w:val="100"/>
          <w:sz w:val="22"/>
        </w:rPr>
        <w:t>oni,</w:t>
      </w:r>
      <w:r>
        <w:rPr>
          <w:sz w:val="22"/>
        </w:rPr>
        <w:t> </w:t>
      </w:r>
      <w:r>
        <w:rPr>
          <w:spacing w:val="-1"/>
          <w:w w:val="100"/>
          <w:sz w:val="22"/>
        </w:rPr>
        <w:t>B</w:t>
      </w:r>
      <w:r>
        <w:rPr>
          <w:spacing w:val="-3"/>
          <w:w w:val="100"/>
          <w:sz w:val="22"/>
        </w:rPr>
        <w:t>u</w:t>
      </w:r>
      <w:r>
        <w:rPr>
          <w:w w:val="100"/>
          <w:sz w:val="22"/>
        </w:rPr>
        <w:t>r</w:t>
      </w:r>
      <w:r>
        <w:rPr>
          <w:spacing w:val="-3"/>
          <w:w w:val="100"/>
          <w:sz w:val="22"/>
        </w:rPr>
        <w:t>h</w:t>
      </w:r>
      <w:r>
        <w:rPr>
          <w:w w:val="100"/>
          <w:sz w:val="22"/>
        </w:rPr>
        <w:t>anpu</w:t>
      </w:r>
      <w:r>
        <w:rPr>
          <w:spacing w:val="1"/>
          <w:w w:val="100"/>
          <w:sz w:val="22"/>
        </w:rPr>
        <w:t>r</w:t>
      </w:r>
      <w:r>
        <w:rPr>
          <w:w w:val="100"/>
          <w:sz w:val="22"/>
        </w:rPr>
        <w:t>,</w:t>
      </w:r>
      <w:r>
        <w:rPr>
          <w:spacing w:val="-3"/>
          <w:sz w:val="22"/>
        </w:rPr>
        <w:t> </w:t>
      </w:r>
      <w:r>
        <w:rPr>
          <w:w w:val="100"/>
          <w:sz w:val="22"/>
        </w:rPr>
        <w:t>(</w:t>
      </w:r>
      <w:r>
        <w:rPr>
          <w:w w:val="100"/>
          <w:sz w:val="22"/>
        </w:rPr>
        <w:t>M.</w:t>
      </w:r>
      <w:r>
        <w:rPr>
          <w:spacing w:val="-3"/>
          <w:w w:val="100"/>
          <w:sz w:val="22"/>
        </w:rPr>
        <w:t>P</w:t>
      </w:r>
      <w:r>
        <w:rPr>
          <w:w w:val="100"/>
          <w:sz w:val="22"/>
        </w:rPr>
        <w:t>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153"/>
        <w:ind w:left="140" w:right="0" w:firstLine="0"/>
        <w:jc w:val="left"/>
        <w:rPr>
          <w:b/>
          <w:sz w:val="22"/>
        </w:rPr>
      </w:pPr>
      <w:r>
        <w:rPr>
          <w:b/>
          <w:sz w:val="22"/>
        </w:rPr>
        <w:t>EDUCATION</w:t>
      </w:r>
    </w:p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81"/>
        <w:gridCol w:w="2252"/>
        <w:gridCol w:w="2204"/>
        <w:gridCol w:w="2283"/>
      </w:tblGrid>
      <w:tr>
        <w:trPr>
          <w:trHeight w:val="491" w:hRule="atLeast"/>
        </w:trPr>
        <w:tc>
          <w:tcPr>
            <w:tcW w:w="2281" w:type="dxa"/>
          </w:tcPr>
          <w:p>
            <w:pPr>
              <w:pStyle w:val="TableParagraph"/>
              <w:spacing w:line="240" w:lineRule="auto" w:before="1"/>
              <w:ind w:left="306"/>
              <w:rPr>
                <w:b/>
                <w:sz w:val="22"/>
              </w:rPr>
            </w:pPr>
            <w:r>
              <w:rPr>
                <w:b/>
                <w:sz w:val="22"/>
              </w:rPr>
              <w:t>University/School</w:t>
            </w:r>
          </w:p>
        </w:tc>
        <w:tc>
          <w:tcPr>
            <w:tcW w:w="2252" w:type="dxa"/>
          </w:tcPr>
          <w:p>
            <w:pPr>
              <w:pStyle w:val="TableParagraph"/>
              <w:spacing w:line="240" w:lineRule="auto" w:before="1"/>
              <w:ind w:left="508"/>
              <w:rPr>
                <w:b/>
                <w:sz w:val="22"/>
              </w:rPr>
            </w:pPr>
            <w:r>
              <w:rPr>
                <w:b/>
                <w:sz w:val="22"/>
              </w:rPr>
              <w:t>Qualification</w:t>
            </w:r>
          </w:p>
        </w:tc>
        <w:tc>
          <w:tcPr>
            <w:tcW w:w="2204" w:type="dxa"/>
          </w:tcPr>
          <w:p>
            <w:pPr>
              <w:pStyle w:val="TableParagraph"/>
              <w:spacing w:line="240" w:lineRule="auto" w:before="1"/>
              <w:ind w:left="847" w:right="84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Year</w:t>
            </w:r>
          </w:p>
        </w:tc>
        <w:tc>
          <w:tcPr>
            <w:tcW w:w="2283" w:type="dxa"/>
          </w:tcPr>
          <w:p>
            <w:pPr>
              <w:pStyle w:val="TableParagraph"/>
              <w:spacing w:line="240" w:lineRule="auto" w:before="1"/>
              <w:ind w:left="274"/>
              <w:rPr>
                <w:b/>
                <w:sz w:val="22"/>
              </w:rPr>
            </w:pPr>
            <w:r>
              <w:rPr>
                <w:b/>
                <w:sz w:val="22"/>
              </w:rPr>
              <w:t>CGPA/Percentage</w:t>
            </w:r>
          </w:p>
        </w:tc>
      </w:tr>
      <w:tr>
        <w:trPr>
          <w:trHeight w:val="1372" w:hRule="atLeast"/>
        </w:trPr>
        <w:tc>
          <w:tcPr>
            <w:tcW w:w="2281" w:type="dxa"/>
          </w:tcPr>
          <w:p>
            <w:pPr>
              <w:pStyle w:val="TableParagraph"/>
              <w:spacing w:line="276" w:lineRule="auto"/>
              <w:ind w:right="204"/>
              <w:rPr>
                <w:sz w:val="24"/>
              </w:rPr>
            </w:pPr>
            <w:r>
              <w:rPr>
                <w:sz w:val="24"/>
              </w:rPr>
              <w:t>Department of Law, PIMR, Indore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right="391" w:firstLine="60"/>
              <w:rPr>
                <w:sz w:val="24"/>
              </w:rPr>
            </w:pPr>
            <w:r>
              <w:rPr>
                <w:sz w:val="24"/>
              </w:rPr>
              <w:t>B.B.A LLB (Hons.)_</w:t>
            </w:r>
            <w:r>
              <w:rPr>
                <w:rFonts w:ascii="Carlito"/>
                <w:sz w:val="24"/>
              </w:rPr>
              <w:t>10</w:t>
            </w:r>
            <w:r>
              <w:rPr>
                <w:sz w:val="24"/>
              </w:rPr>
              <w:t>th sem</w:t>
            </w:r>
          </w:p>
        </w:tc>
        <w:tc>
          <w:tcPr>
            <w:tcW w:w="2204" w:type="dxa"/>
          </w:tcPr>
          <w:p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2016-2021</w:t>
            </w:r>
          </w:p>
        </w:tc>
        <w:tc>
          <w:tcPr>
            <w:tcW w:w="2283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73%</w:t>
            </w:r>
          </w:p>
        </w:tc>
      </w:tr>
      <w:tr>
        <w:trPr>
          <w:trHeight w:val="2421" w:hRule="atLeast"/>
        </w:trPr>
        <w:tc>
          <w:tcPr>
            <w:tcW w:w="2281" w:type="dxa"/>
          </w:tcPr>
          <w:p>
            <w:pPr>
              <w:pStyle w:val="TableParagraph"/>
              <w:spacing w:line="276" w:lineRule="auto"/>
              <w:ind w:right="324"/>
              <w:rPr>
                <w:sz w:val="24"/>
              </w:rPr>
            </w:pPr>
            <w:r>
              <w:rPr>
                <w:sz w:val="24"/>
              </w:rPr>
              <w:t>[Nehru Montessori Senior Secondary School Lalbagh, Burhanpur, (M.P)] [Senior School Certificate Examination]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12th Standard</w:t>
            </w:r>
          </w:p>
        </w:tc>
        <w:tc>
          <w:tcPr>
            <w:tcW w:w="2204" w:type="dxa"/>
          </w:tcPr>
          <w:p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2283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62%</w:t>
            </w:r>
          </w:p>
        </w:tc>
      </w:tr>
      <w:tr>
        <w:trPr>
          <w:trHeight w:val="2104" w:hRule="atLeast"/>
        </w:trPr>
        <w:tc>
          <w:tcPr>
            <w:tcW w:w="2281" w:type="dxa"/>
          </w:tcPr>
          <w:p>
            <w:pPr>
              <w:pStyle w:val="TableParagraph"/>
              <w:spacing w:line="276" w:lineRule="auto"/>
              <w:ind w:right="324"/>
              <w:rPr>
                <w:sz w:val="24"/>
              </w:rPr>
            </w:pPr>
            <w:r>
              <w:rPr>
                <w:sz w:val="24"/>
              </w:rPr>
              <w:t>[Nehru Montessori Senior Secondary School Lalbagh, Burhanpur, (M.P)] [Secondary School Examination]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z w:val="24"/>
                <w:vertAlign w:val="superscript"/>
              </w:rPr>
              <w:t>th</w:t>
            </w:r>
            <w:r>
              <w:rPr>
                <w:sz w:val="24"/>
                <w:vertAlign w:val="baseline"/>
              </w:rPr>
              <w:t> Standard</w:t>
            </w:r>
          </w:p>
        </w:tc>
        <w:tc>
          <w:tcPr>
            <w:tcW w:w="2204" w:type="dxa"/>
          </w:tcPr>
          <w:p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283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68%</w:t>
            </w: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19"/>
        </w:rPr>
      </w:pPr>
    </w:p>
    <w:p>
      <w:pPr>
        <w:spacing w:before="1"/>
        <w:ind w:left="140" w:right="0" w:firstLine="0"/>
        <w:jc w:val="left"/>
        <w:rPr>
          <w:b/>
          <w:sz w:val="22"/>
        </w:rPr>
      </w:pPr>
      <w:r>
        <w:rPr>
          <w:b/>
          <w:sz w:val="22"/>
        </w:rPr>
        <w:t>CERTIFICATE COURSES</w:t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860" w:val="left" w:leader="none"/>
          <w:tab w:pos="861" w:val="left" w:leader="none"/>
        </w:tabs>
        <w:spacing w:line="271" w:lineRule="auto" w:before="1" w:after="0"/>
        <w:ind w:left="860" w:right="117" w:hanging="360"/>
        <w:jc w:val="left"/>
        <w:rPr>
          <w:sz w:val="24"/>
        </w:rPr>
      </w:pPr>
      <w:r>
        <w:rPr>
          <w:sz w:val="24"/>
        </w:rPr>
        <w:t>Drafting, Pleading and Conveyance, Leg joist Advocates &amp; Solicitors Enhelion Knowledge Venture Pvt. Ltd., March 2020 to August 2020, secure 80 percent in</w:t>
      </w:r>
      <w:r>
        <w:rPr>
          <w:spacing w:val="-20"/>
          <w:sz w:val="24"/>
        </w:rPr>
        <w:t> </w:t>
      </w:r>
      <w:r>
        <w:rPr>
          <w:sz w:val="24"/>
        </w:rPr>
        <w:t>same.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179"/>
        <w:ind w:left="140" w:right="0" w:firstLine="0"/>
        <w:jc w:val="left"/>
        <w:rPr>
          <w:b/>
          <w:sz w:val="22"/>
        </w:rPr>
      </w:pPr>
      <w:r>
        <w:rPr>
          <w:b/>
          <w:sz w:val="22"/>
        </w:rPr>
        <w:t>INTERNSHIP EXPERIENCE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41" w:val="left" w:leader="none"/>
          <w:tab w:pos="643" w:val="left" w:leader="none"/>
          <w:tab w:pos="7944" w:val="left" w:leader="none"/>
        </w:tabs>
        <w:spacing w:line="240" w:lineRule="auto" w:before="0" w:after="0"/>
        <w:ind w:left="642" w:right="0" w:hanging="361"/>
        <w:jc w:val="left"/>
        <w:rPr>
          <w:b/>
          <w:sz w:val="22"/>
        </w:rPr>
      </w:pPr>
      <w:r>
        <w:rPr>
          <w:b/>
          <w:sz w:val="22"/>
        </w:rPr>
        <w:t>DISTRICT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COURT,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BURHANPUR</w:t>
        <w:tab/>
        <w:t>30days</w:t>
      </w:r>
    </w:p>
    <w:p>
      <w:pPr>
        <w:pStyle w:val="BodyText"/>
        <w:spacing w:before="35"/>
        <w:ind w:left="642"/>
      </w:pPr>
      <w:r>
        <w:rPr/>
        <w:t>Advocate: Rajesh Bannatwala</w:t>
      </w:r>
    </w:p>
    <w:p>
      <w:pPr>
        <w:pStyle w:val="BodyText"/>
        <w:spacing w:line="278" w:lineRule="auto" w:before="41"/>
        <w:ind w:left="642"/>
      </w:pPr>
      <w:r>
        <w:rPr/>
        <w:t>Rearranging of files in the filling section at the office according to the Year, learnt to interpret the bare acts of different legal subjects and learnt.</w:t>
      </w:r>
    </w:p>
    <w:p>
      <w:pPr>
        <w:spacing w:after="0" w:line="278" w:lineRule="auto"/>
        <w:sectPr>
          <w:type w:val="continuous"/>
          <w:pgSz w:w="11910" w:h="16840"/>
          <w:pgMar w:top="900" w:bottom="280" w:left="1300" w:right="1320"/>
          <w:pgBorders w:offsetFrom="page">
            <w:top w:val="double" w:color="000000" w:space="25" w:sz="4"/>
            <w:left w:val="double" w:color="000000" w:space="25" w:sz="4"/>
            <w:bottom w:val="double" w:color="000000" w:space="25" w:sz="4"/>
            <w:right w:val="double" w:color="000000" w:space="25" w:sz="4"/>
          </w:pgBorders>
        </w:sectPr>
      </w:pPr>
    </w:p>
    <w:p>
      <w:pPr>
        <w:pStyle w:val="ListParagraph"/>
        <w:numPr>
          <w:ilvl w:val="0"/>
          <w:numId w:val="2"/>
        </w:numPr>
        <w:tabs>
          <w:tab w:pos="641" w:val="left" w:leader="none"/>
          <w:tab w:pos="643" w:val="left" w:leader="none"/>
          <w:tab w:pos="7893" w:val="left" w:leader="none"/>
        </w:tabs>
        <w:spacing w:line="240" w:lineRule="auto" w:before="72" w:after="0"/>
        <w:ind w:left="642" w:right="0" w:hanging="361"/>
        <w:jc w:val="left"/>
        <w:rPr>
          <w:b/>
          <w:sz w:val="22"/>
        </w:rPr>
      </w:pPr>
      <w:r>
        <w:rPr/>
        <w:pict>
          <v:line style="position:absolute;mso-position-horizontal-relative:page;mso-position-vertical-relative:page;z-index:-15809536" from="40.5pt,216.019989pt" to="542.25pt,216.019989pt" stroked="true" strokeweight=".75pt" strokecolor="#a4a4a4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5809024" from="40.5pt,241.569977pt" to="542.25pt,241.569977pt" stroked="true" strokeweight=".75pt" strokecolor="#a4a4a4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5808512" from="41pt,691.079956pt" to="542.75pt,691.079956pt" stroked="true" strokeweight=".75pt" strokecolor="#a4a4a4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5808000" from="41pt,715.169983pt" to="542.75pt,715.169983pt" stroked="true" strokeweight=".75pt" strokecolor="#a4a4a4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734272" from="45.5pt,763.766968pt" to="547.25pt,763.766968pt" stroked="true" strokeweight=".75pt" strokecolor="#a4a4a4">
            <v:stroke dashstyle="solid"/>
            <w10:wrap type="none"/>
          </v:line>
        </w:pict>
      </w:r>
      <w:r>
        <w:rPr>
          <w:b/>
          <w:sz w:val="22"/>
        </w:rPr>
        <w:t>HIGH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COURT,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INDORE</w:t>
        <w:tab/>
        <w:t>30 days</w:t>
      </w:r>
    </w:p>
    <w:p>
      <w:pPr>
        <w:pStyle w:val="BodyText"/>
        <w:spacing w:before="35"/>
        <w:ind w:left="642"/>
      </w:pPr>
      <w:r>
        <w:rPr/>
        <w:t>Advocate: Nitin Joshi</w:t>
      </w:r>
    </w:p>
    <w:p>
      <w:pPr>
        <w:pStyle w:val="BodyText"/>
        <w:spacing w:line="276" w:lineRule="auto" w:before="44"/>
        <w:ind w:left="642"/>
      </w:pPr>
      <w:r>
        <w:rPr/>
        <w:t>Learned making petitions, citing judgments, dealing with clients, making entry in the database, rearranging books in the office library.</w:t>
      </w: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0"/>
          <w:numId w:val="2"/>
        </w:numPr>
        <w:tabs>
          <w:tab w:pos="641" w:val="left" w:leader="none"/>
          <w:tab w:pos="643" w:val="left" w:leader="none"/>
          <w:tab w:pos="7972" w:val="left" w:leader="none"/>
        </w:tabs>
        <w:spacing w:line="240" w:lineRule="auto" w:before="0" w:after="0"/>
        <w:ind w:left="642" w:right="0" w:hanging="361"/>
        <w:jc w:val="left"/>
        <w:rPr>
          <w:b/>
          <w:sz w:val="22"/>
        </w:rPr>
      </w:pPr>
      <w:r>
        <w:rPr>
          <w:b/>
          <w:sz w:val="22"/>
        </w:rPr>
        <w:t>HIGH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COURT,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INDORE</w:t>
        <w:tab/>
        <w:t>30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days</w:t>
      </w:r>
    </w:p>
    <w:p>
      <w:pPr>
        <w:pStyle w:val="BodyText"/>
        <w:spacing w:before="37"/>
        <w:ind w:left="642"/>
      </w:pPr>
      <w:r>
        <w:rPr/>
        <w:t>Advocate: Gaurav Srivastava</w:t>
      </w:r>
    </w:p>
    <w:p>
      <w:pPr>
        <w:pStyle w:val="BodyText"/>
        <w:spacing w:line="278" w:lineRule="auto" w:before="41"/>
        <w:ind w:left="642"/>
      </w:pPr>
      <w:r>
        <w:rPr/>
        <w:t>Exposed to wide repertoire of Criminal Matters, Constitutional and Learnt Drafting and pleading of petitions.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6"/>
        </w:rPr>
      </w:pPr>
    </w:p>
    <w:p>
      <w:pPr>
        <w:spacing w:before="0"/>
        <w:ind w:left="140" w:right="0" w:firstLine="0"/>
        <w:jc w:val="left"/>
        <w:rPr>
          <w:b/>
          <w:sz w:val="22"/>
        </w:rPr>
      </w:pPr>
      <w:r>
        <w:rPr>
          <w:b/>
          <w:sz w:val="22"/>
        </w:rPr>
        <w:t>CO-CURRICULAR ACTIVITIES</w:t>
      </w:r>
    </w:p>
    <w:p>
      <w:pPr>
        <w:pStyle w:val="BodyText"/>
        <w:spacing w:before="9"/>
        <w:rPr>
          <w:b/>
          <w:sz w:val="20"/>
        </w:rPr>
      </w:pPr>
    </w:p>
    <w:p>
      <w:pPr>
        <w:spacing w:before="0"/>
        <w:ind w:left="500" w:right="0" w:firstLine="0"/>
        <w:jc w:val="both"/>
        <w:rPr>
          <w:b/>
          <w:sz w:val="22"/>
        </w:rPr>
      </w:pPr>
      <w:r>
        <w:rPr>
          <w:b/>
          <w:sz w:val="22"/>
        </w:rPr>
        <w:t>Moot Court Achievements/ Participation</w:t>
      </w:r>
    </w:p>
    <w:p>
      <w:pPr>
        <w:pStyle w:val="ListParagraph"/>
        <w:numPr>
          <w:ilvl w:val="0"/>
          <w:numId w:val="3"/>
        </w:numPr>
        <w:tabs>
          <w:tab w:pos="861" w:val="left" w:leader="none"/>
        </w:tabs>
        <w:spacing w:line="271" w:lineRule="auto" w:before="158" w:after="0"/>
        <w:ind w:left="860" w:right="125" w:hanging="720"/>
        <w:jc w:val="both"/>
        <w:rPr>
          <w:sz w:val="24"/>
        </w:rPr>
      </w:pPr>
      <w:r>
        <w:rPr>
          <w:sz w:val="24"/>
        </w:rPr>
        <w:t>Participant, Intra Moot Court Competition, in Prestige Institute of Management and Research (Department of Law), 2019, Indore and secure 5</w:t>
      </w:r>
      <w:r>
        <w:rPr>
          <w:sz w:val="24"/>
          <w:vertAlign w:val="superscript"/>
        </w:rPr>
        <w:t>th</w:t>
      </w:r>
      <w:r>
        <w:rPr>
          <w:sz w:val="24"/>
          <w:vertAlign w:val="baseline"/>
        </w:rPr>
        <w:t> rank in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same.</w:t>
      </w:r>
    </w:p>
    <w:p>
      <w:pPr>
        <w:spacing w:before="249"/>
        <w:ind w:left="500" w:right="0" w:firstLine="0"/>
        <w:jc w:val="both"/>
        <w:rPr>
          <w:b/>
          <w:sz w:val="22"/>
        </w:rPr>
      </w:pPr>
      <w:r>
        <w:rPr>
          <w:b/>
          <w:sz w:val="22"/>
        </w:rPr>
        <w:t>Papers Presented, Seminars and Conferences Attended</w:t>
      </w:r>
    </w:p>
    <w:p>
      <w:pPr>
        <w:pStyle w:val="ListParagraph"/>
        <w:numPr>
          <w:ilvl w:val="0"/>
          <w:numId w:val="3"/>
        </w:numPr>
        <w:tabs>
          <w:tab w:pos="861" w:val="left" w:leader="none"/>
        </w:tabs>
        <w:spacing w:line="273" w:lineRule="auto" w:before="157" w:after="0"/>
        <w:ind w:left="860" w:right="116" w:hanging="720"/>
        <w:jc w:val="both"/>
        <w:rPr>
          <w:sz w:val="24"/>
        </w:rPr>
      </w:pPr>
      <w:r>
        <w:rPr>
          <w:sz w:val="24"/>
        </w:rPr>
        <w:t>Participated at “National Conference-cum-Workshop on Thematic Areas in Consumer Law: Emerging Trends (Dharmashstra National Law University, Jabalpur 14th -15th March,</w:t>
      </w:r>
      <w:r>
        <w:rPr>
          <w:spacing w:val="-1"/>
          <w:sz w:val="24"/>
        </w:rPr>
        <w:t> </w:t>
      </w:r>
      <w:r>
        <w:rPr>
          <w:sz w:val="24"/>
        </w:rPr>
        <w:t>2019).</w:t>
      </w:r>
    </w:p>
    <w:p>
      <w:pPr>
        <w:pStyle w:val="ListParagraph"/>
        <w:numPr>
          <w:ilvl w:val="0"/>
          <w:numId w:val="3"/>
        </w:numPr>
        <w:tabs>
          <w:tab w:pos="861" w:val="left" w:leader="none"/>
        </w:tabs>
        <w:spacing w:line="273" w:lineRule="auto" w:before="126" w:after="0"/>
        <w:ind w:left="860" w:right="119" w:hanging="720"/>
        <w:jc w:val="both"/>
        <w:rPr>
          <w:sz w:val="24"/>
        </w:rPr>
      </w:pPr>
      <w:r>
        <w:rPr>
          <w:sz w:val="24"/>
        </w:rPr>
        <w:t>Participated and presented a paper titled “Thematic Areas in Consumer Laws: Emerging Trends” organise National Conference-cum-Workshop (DNLU, Jabalpur March 14th, 15th,</w:t>
      </w:r>
      <w:r>
        <w:rPr>
          <w:spacing w:val="-1"/>
          <w:sz w:val="24"/>
        </w:rPr>
        <w:t> </w:t>
      </w:r>
      <w:r>
        <w:rPr>
          <w:sz w:val="24"/>
        </w:rPr>
        <w:t>2019).</w:t>
      </w:r>
    </w:p>
    <w:p>
      <w:pPr>
        <w:pStyle w:val="ListParagraph"/>
        <w:numPr>
          <w:ilvl w:val="0"/>
          <w:numId w:val="3"/>
        </w:numPr>
        <w:tabs>
          <w:tab w:pos="861" w:val="left" w:leader="none"/>
        </w:tabs>
        <w:spacing w:line="273" w:lineRule="auto" w:before="125" w:after="0"/>
        <w:ind w:left="860" w:right="116" w:hanging="720"/>
        <w:jc w:val="both"/>
        <w:rPr>
          <w:sz w:val="24"/>
        </w:rPr>
      </w:pPr>
      <w:r>
        <w:rPr>
          <w:sz w:val="24"/>
        </w:rPr>
        <w:t>Participated at “14th International Conference-cum-Workshop on ‘Recent Trends in Intellectual Property Laws’ at Department of Law Prestige Institute of Management &amp; Research, January 12th, 2020, Indore.</w:t>
      </w:r>
    </w:p>
    <w:p>
      <w:pPr>
        <w:pStyle w:val="ListParagraph"/>
        <w:numPr>
          <w:ilvl w:val="0"/>
          <w:numId w:val="3"/>
        </w:numPr>
        <w:tabs>
          <w:tab w:pos="861" w:val="left" w:leader="none"/>
        </w:tabs>
        <w:spacing w:line="273" w:lineRule="auto" w:before="125" w:after="0"/>
        <w:ind w:left="860" w:right="117" w:hanging="720"/>
        <w:jc w:val="both"/>
        <w:rPr>
          <w:sz w:val="24"/>
        </w:rPr>
      </w:pPr>
      <w:r>
        <w:rPr>
          <w:sz w:val="24"/>
        </w:rPr>
        <w:t>Participated in inter-institution competition “Amity Online Constitutional Law Quiz” conducted</w:t>
      </w:r>
      <w:r>
        <w:rPr>
          <w:spacing w:val="-12"/>
          <w:sz w:val="24"/>
        </w:rPr>
        <w:t> </w:t>
      </w:r>
      <w:r>
        <w:rPr>
          <w:sz w:val="24"/>
        </w:rPr>
        <w:t>by</w:t>
      </w:r>
      <w:r>
        <w:rPr>
          <w:spacing w:val="-11"/>
          <w:sz w:val="24"/>
        </w:rPr>
        <w:t> </w:t>
      </w:r>
      <w:r>
        <w:rPr>
          <w:sz w:val="24"/>
        </w:rPr>
        <w:t>Amity</w:t>
      </w:r>
      <w:r>
        <w:rPr>
          <w:spacing w:val="-11"/>
          <w:sz w:val="24"/>
        </w:rPr>
        <w:t> </w:t>
      </w:r>
      <w:r>
        <w:rPr>
          <w:sz w:val="24"/>
        </w:rPr>
        <w:t>Law</w:t>
      </w:r>
      <w:r>
        <w:rPr>
          <w:spacing w:val="-12"/>
          <w:sz w:val="24"/>
        </w:rPr>
        <w:t> </w:t>
      </w:r>
      <w:r>
        <w:rPr>
          <w:sz w:val="24"/>
        </w:rPr>
        <w:t>School,</w:t>
      </w:r>
      <w:r>
        <w:rPr>
          <w:spacing w:val="-11"/>
          <w:sz w:val="24"/>
        </w:rPr>
        <w:t> </w:t>
      </w:r>
      <w:r>
        <w:rPr>
          <w:sz w:val="24"/>
        </w:rPr>
        <w:t>(Noida,</w:t>
      </w:r>
      <w:r>
        <w:rPr>
          <w:spacing w:val="-12"/>
          <w:sz w:val="24"/>
        </w:rPr>
        <w:t> </w:t>
      </w:r>
      <w:r>
        <w:rPr>
          <w:sz w:val="24"/>
        </w:rPr>
        <w:t>U.P)</w:t>
      </w:r>
      <w:r>
        <w:rPr>
          <w:spacing w:val="-12"/>
          <w:sz w:val="24"/>
        </w:rPr>
        <w:t> </w:t>
      </w:r>
      <w:r>
        <w:rPr>
          <w:sz w:val="24"/>
        </w:rPr>
        <w:t>held</w:t>
      </w:r>
      <w:r>
        <w:rPr>
          <w:spacing w:val="-11"/>
          <w:sz w:val="24"/>
        </w:rPr>
        <w:t> </w:t>
      </w:r>
      <w:r>
        <w:rPr>
          <w:sz w:val="24"/>
        </w:rPr>
        <w:t>during</w:t>
      </w:r>
      <w:r>
        <w:rPr>
          <w:spacing w:val="-11"/>
          <w:sz w:val="24"/>
        </w:rPr>
        <w:t> </w:t>
      </w:r>
      <w:r>
        <w:rPr>
          <w:sz w:val="24"/>
        </w:rPr>
        <w:t>Amity</w:t>
      </w:r>
      <w:r>
        <w:rPr>
          <w:spacing w:val="-11"/>
          <w:sz w:val="24"/>
        </w:rPr>
        <w:t> </w:t>
      </w:r>
      <w:r>
        <w:rPr>
          <w:sz w:val="24"/>
        </w:rPr>
        <w:t>Youth</w:t>
      </w:r>
      <w:r>
        <w:rPr>
          <w:spacing w:val="-13"/>
          <w:sz w:val="24"/>
        </w:rPr>
        <w:t> </w:t>
      </w:r>
      <w:r>
        <w:rPr>
          <w:sz w:val="24"/>
        </w:rPr>
        <w:t>Forum</w:t>
      </w:r>
      <w:r>
        <w:rPr>
          <w:spacing w:val="-10"/>
          <w:sz w:val="24"/>
        </w:rPr>
        <w:t> </w:t>
      </w:r>
      <w:r>
        <w:rPr>
          <w:sz w:val="24"/>
        </w:rPr>
        <w:t>Online (AYF 2020), scheduled from 8th -11th May</w:t>
      </w:r>
      <w:r>
        <w:rPr>
          <w:spacing w:val="-2"/>
          <w:sz w:val="24"/>
        </w:rPr>
        <w:t> </w:t>
      </w:r>
      <w:r>
        <w:rPr>
          <w:sz w:val="24"/>
        </w:rPr>
        <w:t>2020.</w:t>
      </w:r>
    </w:p>
    <w:p>
      <w:pPr>
        <w:pStyle w:val="ListParagraph"/>
        <w:numPr>
          <w:ilvl w:val="0"/>
          <w:numId w:val="3"/>
        </w:numPr>
        <w:tabs>
          <w:tab w:pos="861" w:val="left" w:leader="none"/>
        </w:tabs>
        <w:spacing w:line="273" w:lineRule="auto" w:before="123" w:after="0"/>
        <w:ind w:left="860" w:right="118" w:hanging="720"/>
        <w:jc w:val="both"/>
        <w:rPr>
          <w:sz w:val="24"/>
        </w:rPr>
      </w:pPr>
      <w:r>
        <w:rPr>
          <w:sz w:val="24"/>
        </w:rPr>
        <w:t>Participated in the “Article Writing Competition on COVID-19 Pandemic” organised by</w:t>
      </w:r>
      <w:r>
        <w:rPr>
          <w:spacing w:val="-10"/>
          <w:sz w:val="24"/>
        </w:rPr>
        <w:t> </w:t>
      </w:r>
      <w:r>
        <w:rPr>
          <w:sz w:val="24"/>
        </w:rPr>
        <w:t>Legalution</w:t>
      </w:r>
      <w:r>
        <w:rPr>
          <w:spacing w:val="-8"/>
          <w:sz w:val="24"/>
        </w:rPr>
        <w:t> </w:t>
      </w:r>
      <w:r>
        <w:rPr>
          <w:sz w:val="24"/>
        </w:rPr>
        <w:t>on</w:t>
      </w:r>
      <w:r>
        <w:rPr>
          <w:spacing w:val="-9"/>
          <w:sz w:val="24"/>
        </w:rPr>
        <w:t> </w:t>
      </w:r>
      <w:r>
        <w:rPr>
          <w:sz w:val="24"/>
        </w:rPr>
        <w:t>the</w:t>
      </w:r>
      <w:r>
        <w:rPr>
          <w:spacing w:val="-10"/>
          <w:sz w:val="24"/>
        </w:rPr>
        <w:t> </w:t>
      </w:r>
      <w:r>
        <w:rPr>
          <w:sz w:val="24"/>
        </w:rPr>
        <w:t>title</w:t>
      </w:r>
      <w:r>
        <w:rPr>
          <w:spacing w:val="-12"/>
          <w:sz w:val="24"/>
        </w:rPr>
        <w:t> </w:t>
      </w:r>
      <w:r>
        <w:rPr>
          <w:sz w:val="24"/>
        </w:rPr>
        <w:t>Economic,</w:t>
      </w:r>
      <w:r>
        <w:rPr>
          <w:spacing w:val="-9"/>
          <w:sz w:val="24"/>
        </w:rPr>
        <w:t> </w:t>
      </w:r>
      <w:r>
        <w:rPr>
          <w:sz w:val="24"/>
        </w:rPr>
        <w:t>Legal</w:t>
      </w:r>
      <w:r>
        <w:rPr>
          <w:spacing w:val="-9"/>
          <w:sz w:val="24"/>
        </w:rPr>
        <w:t> </w:t>
      </w:r>
      <w:r>
        <w:rPr>
          <w:sz w:val="24"/>
        </w:rPr>
        <w:t>and</w:t>
      </w:r>
      <w:r>
        <w:rPr>
          <w:spacing w:val="-9"/>
          <w:sz w:val="24"/>
        </w:rPr>
        <w:t> </w:t>
      </w:r>
      <w:r>
        <w:rPr>
          <w:sz w:val="24"/>
        </w:rPr>
        <w:t>Social</w:t>
      </w:r>
      <w:r>
        <w:rPr>
          <w:spacing w:val="-9"/>
          <w:sz w:val="24"/>
        </w:rPr>
        <w:t> </w:t>
      </w:r>
      <w:r>
        <w:rPr>
          <w:sz w:val="24"/>
        </w:rPr>
        <w:t>Impact</w:t>
      </w:r>
      <w:r>
        <w:rPr>
          <w:spacing w:val="-8"/>
          <w:sz w:val="24"/>
        </w:rPr>
        <w:t> </w:t>
      </w:r>
      <w:r>
        <w:rPr>
          <w:sz w:val="24"/>
        </w:rPr>
        <w:t>of</w:t>
      </w:r>
      <w:r>
        <w:rPr>
          <w:spacing w:val="-10"/>
          <w:sz w:val="24"/>
        </w:rPr>
        <w:t> </w:t>
      </w:r>
      <w:r>
        <w:rPr>
          <w:sz w:val="24"/>
        </w:rPr>
        <w:t>COVID-19,</w:t>
      </w:r>
      <w:r>
        <w:rPr>
          <w:spacing w:val="-6"/>
          <w:sz w:val="24"/>
        </w:rPr>
        <w:t> </w:t>
      </w:r>
      <w:r>
        <w:rPr>
          <w:sz w:val="24"/>
        </w:rPr>
        <w:t>scheduled on 22nd May</w:t>
      </w:r>
      <w:r>
        <w:rPr>
          <w:spacing w:val="-1"/>
          <w:sz w:val="24"/>
        </w:rPr>
        <w:t> </w:t>
      </w:r>
      <w:r>
        <w:rPr>
          <w:sz w:val="24"/>
        </w:rPr>
        <w:t>2020.</w:t>
      </w:r>
    </w:p>
    <w:p>
      <w:pPr>
        <w:pStyle w:val="ListParagraph"/>
        <w:numPr>
          <w:ilvl w:val="0"/>
          <w:numId w:val="3"/>
        </w:numPr>
        <w:tabs>
          <w:tab w:pos="861" w:val="left" w:leader="none"/>
        </w:tabs>
        <w:spacing w:line="273" w:lineRule="auto" w:before="125" w:after="0"/>
        <w:ind w:left="860" w:right="113" w:hanging="720"/>
        <w:jc w:val="both"/>
        <w:rPr>
          <w:sz w:val="24"/>
        </w:rPr>
      </w:pPr>
      <w:r>
        <w:rPr>
          <w:sz w:val="24"/>
        </w:rPr>
        <w:t>Participated in the “Second Essay Writing Competition Organised by the Centre for Environmental Law &amp; Policy” Symbiosis Law School, Nagpur. Scheduled on 5</w:t>
      </w:r>
      <w:r>
        <w:rPr>
          <w:sz w:val="24"/>
          <w:vertAlign w:val="superscript"/>
        </w:rPr>
        <w:t>th</w:t>
      </w:r>
      <w:r>
        <w:rPr>
          <w:sz w:val="24"/>
          <w:vertAlign w:val="baseline"/>
        </w:rPr>
        <w:t> August, 2020.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2"/>
        </w:rPr>
      </w:pPr>
    </w:p>
    <w:p>
      <w:pPr>
        <w:spacing w:before="1"/>
        <w:ind w:left="140" w:right="0" w:firstLine="0"/>
        <w:jc w:val="left"/>
        <w:rPr>
          <w:b/>
          <w:sz w:val="22"/>
        </w:rPr>
      </w:pPr>
      <w:r>
        <w:rPr>
          <w:b/>
          <w:sz w:val="22"/>
        </w:rPr>
        <w:t>EXTRA-CURRICULAR ACTIVITIES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ListParagraph"/>
        <w:numPr>
          <w:ilvl w:val="1"/>
          <w:numId w:val="3"/>
        </w:numPr>
        <w:tabs>
          <w:tab w:pos="860" w:val="left" w:leader="none"/>
          <w:tab w:pos="861" w:val="left" w:leader="none"/>
        </w:tabs>
        <w:spacing w:line="240" w:lineRule="auto" w:before="1" w:after="0"/>
        <w:ind w:left="860" w:right="0" w:hanging="361"/>
        <w:jc w:val="left"/>
        <w:rPr>
          <w:sz w:val="24"/>
        </w:rPr>
      </w:pPr>
      <w:r>
        <w:rPr>
          <w:sz w:val="24"/>
        </w:rPr>
        <w:t>Participation,</w:t>
      </w:r>
      <w:r>
        <w:rPr>
          <w:spacing w:val="-15"/>
          <w:sz w:val="24"/>
        </w:rPr>
        <w:t> </w:t>
      </w:r>
      <w:r>
        <w:rPr>
          <w:sz w:val="24"/>
        </w:rPr>
        <w:t>Hind</w:t>
      </w:r>
      <w:r>
        <w:rPr>
          <w:spacing w:val="-16"/>
          <w:sz w:val="24"/>
        </w:rPr>
        <w:t> </w:t>
      </w:r>
      <w:r>
        <w:rPr>
          <w:sz w:val="24"/>
        </w:rPr>
        <w:t>National</w:t>
      </w:r>
      <w:r>
        <w:rPr>
          <w:spacing w:val="-13"/>
          <w:sz w:val="24"/>
        </w:rPr>
        <w:t> </w:t>
      </w:r>
      <w:r>
        <w:rPr>
          <w:sz w:val="24"/>
        </w:rPr>
        <w:t>Youth</w:t>
      </w:r>
      <w:r>
        <w:rPr>
          <w:spacing w:val="-16"/>
          <w:sz w:val="24"/>
        </w:rPr>
        <w:t> </w:t>
      </w:r>
      <w:r>
        <w:rPr>
          <w:sz w:val="24"/>
        </w:rPr>
        <w:t>Parliament</w:t>
      </w:r>
      <w:r>
        <w:rPr>
          <w:spacing w:val="-14"/>
          <w:sz w:val="24"/>
        </w:rPr>
        <w:t> </w:t>
      </w:r>
      <w:r>
        <w:rPr>
          <w:sz w:val="24"/>
        </w:rPr>
        <w:t>Gwalior,</w:t>
      </w:r>
      <w:r>
        <w:rPr>
          <w:spacing w:val="-17"/>
          <w:sz w:val="24"/>
        </w:rPr>
        <w:t> </w:t>
      </w:r>
      <w:r>
        <w:rPr>
          <w:sz w:val="24"/>
        </w:rPr>
        <w:t>(M.P)</w:t>
      </w:r>
      <w:r>
        <w:rPr>
          <w:spacing w:val="-15"/>
          <w:sz w:val="24"/>
        </w:rPr>
        <w:t> </w:t>
      </w:r>
      <w:r>
        <w:rPr>
          <w:sz w:val="24"/>
        </w:rPr>
        <w:t>24th</w:t>
      </w:r>
      <w:r>
        <w:rPr>
          <w:spacing w:val="-13"/>
          <w:sz w:val="24"/>
        </w:rPr>
        <w:t> </w:t>
      </w:r>
      <w:r>
        <w:rPr>
          <w:sz w:val="24"/>
        </w:rPr>
        <w:t>&amp;</w:t>
      </w:r>
      <w:r>
        <w:rPr>
          <w:spacing w:val="-14"/>
          <w:sz w:val="24"/>
        </w:rPr>
        <w:t> </w:t>
      </w:r>
      <w:r>
        <w:rPr>
          <w:sz w:val="24"/>
        </w:rPr>
        <w:t>25th</w:t>
      </w:r>
      <w:r>
        <w:rPr>
          <w:spacing w:val="-13"/>
          <w:sz w:val="24"/>
        </w:rPr>
        <w:t> </w:t>
      </w:r>
      <w:r>
        <w:rPr>
          <w:sz w:val="24"/>
        </w:rPr>
        <w:t>March</w:t>
      </w:r>
      <w:r>
        <w:rPr>
          <w:spacing w:val="-15"/>
          <w:sz w:val="24"/>
        </w:rPr>
        <w:t> </w:t>
      </w:r>
      <w:r>
        <w:rPr>
          <w:sz w:val="24"/>
        </w:rPr>
        <w:t>2018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900" w:bottom="280" w:left="1300" w:right="1320"/>
          <w:pgBorders w:offsetFrom="page">
            <w:top w:val="double" w:color="000000" w:space="25" w:sz="4"/>
            <w:left w:val="double" w:color="000000" w:space="25" w:sz="4"/>
            <w:bottom w:val="double" w:color="000000" w:space="25" w:sz="4"/>
            <w:right w:val="double" w:color="000000" w:space="25" w:sz="4"/>
          </w:pgBorder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p>
      <w:pPr>
        <w:pStyle w:val="BodyText"/>
        <w:spacing w:line="20" w:lineRule="exact"/>
        <w:ind w:left="111"/>
        <w:rPr>
          <w:sz w:val="2"/>
        </w:rPr>
      </w:pPr>
      <w:r>
        <w:rPr>
          <w:sz w:val="2"/>
        </w:rPr>
        <w:pict>
          <v:group style="width:454.3pt;height:.5pt;mso-position-horizontal-relative:char;mso-position-vertical-relative:line" coordorigin="0,0" coordsize="9086,10">
            <v:rect style="position:absolute;left:0;top:0;width:9086;height:10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spacing w:before="8"/>
        <w:ind w:left="200" w:right="0" w:firstLine="0"/>
        <w:jc w:val="left"/>
        <w:rPr>
          <w:b/>
          <w:sz w:val="24"/>
        </w:rPr>
      </w:pPr>
      <w:r>
        <w:rPr/>
        <w:pict>
          <v:rect style="position:absolute;margin-left:70.584pt;margin-top:17.1231pt;width:454.27pt;height:.48pt;mso-position-horizontal-relative:page;mso-position-vertical-relative:paragraph;z-index:-15721984;mso-wrap-distance-left:0;mso-wrap-distance-right:0" filled="true" fillcolor="#000000" stroked="false">
            <v:fill type="solid"/>
            <w10:wrap type="topAndBottom"/>
          </v:rect>
        </w:pict>
      </w:r>
      <w:r>
        <w:rPr>
          <w:b/>
          <w:sz w:val="24"/>
        </w:rPr>
        <w:t>SKILLS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ListParagraph"/>
        <w:numPr>
          <w:ilvl w:val="1"/>
          <w:numId w:val="3"/>
        </w:numPr>
        <w:tabs>
          <w:tab w:pos="920" w:val="left" w:leader="none"/>
          <w:tab w:pos="921" w:val="left" w:leader="none"/>
        </w:tabs>
        <w:spacing w:line="240" w:lineRule="auto" w:before="100" w:after="0"/>
        <w:ind w:left="920" w:right="0" w:hanging="421"/>
        <w:jc w:val="left"/>
        <w:rPr>
          <w:sz w:val="24"/>
        </w:rPr>
      </w:pPr>
      <w:r>
        <w:rPr>
          <w:sz w:val="24"/>
        </w:rPr>
        <w:t>Active</w:t>
      </w:r>
      <w:r>
        <w:rPr>
          <w:spacing w:val="-2"/>
          <w:sz w:val="24"/>
        </w:rPr>
        <w:t> </w:t>
      </w:r>
      <w:r>
        <w:rPr>
          <w:sz w:val="24"/>
        </w:rPr>
        <w:t>Listening.</w:t>
      </w:r>
    </w:p>
    <w:p>
      <w:pPr>
        <w:pStyle w:val="ListParagraph"/>
        <w:numPr>
          <w:ilvl w:val="1"/>
          <w:numId w:val="3"/>
        </w:numPr>
        <w:tabs>
          <w:tab w:pos="860" w:val="left" w:leader="none"/>
          <w:tab w:pos="861" w:val="left" w:leader="none"/>
        </w:tabs>
        <w:spacing w:line="240" w:lineRule="auto" w:before="241" w:after="0"/>
        <w:ind w:left="860" w:right="0" w:hanging="361"/>
        <w:jc w:val="left"/>
        <w:rPr>
          <w:sz w:val="24"/>
        </w:rPr>
      </w:pPr>
      <w:r>
        <w:rPr>
          <w:sz w:val="24"/>
        </w:rPr>
        <w:t>Ability to do Research</w:t>
      </w:r>
      <w:r>
        <w:rPr>
          <w:spacing w:val="-1"/>
          <w:sz w:val="24"/>
        </w:rPr>
        <w:t> </w:t>
      </w:r>
      <w:r>
        <w:rPr>
          <w:sz w:val="24"/>
        </w:rPr>
        <w:t>Work.</w:t>
      </w:r>
    </w:p>
    <w:p>
      <w:pPr>
        <w:pStyle w:val="ListParagraph"/>
        <w:numPr>
          <w:ilvl w:val="1"/>
          <w:numId w:val="3"/>
        </w:numPr>
        <w:tabs>
          <w:tab w:pos="860" w:val="left" w:leader="none"/>
          <w:tab w:pos="861" w:val="left" w:leader="none"/>
        </w:tabs>
        <w:spacing w:line="240" w:lineRule="auto" w:before="242" w:after="0"/>
        <w:ind w:left="860" w:right="0" w:hanging="361"/>
        <w:jc w:val="left"/>
        <w:rPr>
          <w:sz w:val="24"/>
        </w:rPr>
      </w:pPr>
      <w:r>
        <w:rPr>
          <w:sz w:val="24"/>
        </w:rPr>
        <w:t>Ability to Work under Pressure and Patience Level</w:t>
      </w:r>
      <w:r>
        <w:rPr>
          <w:spacing w:val="-4"/>
          <w:sz w:val="24"/>
        </w:rPr>
        <w:t> </w:t>
      </w:r>
      <w:r>
        <w:rPr>
          <w:sz w:val="24"/>
        </w:rPr>
        <w:t>Skill.</w:t>
      </w:r>
    </w:p>
    <w:p>
      <w:pPr>
        <w:pStyle w:val="ListParagraph"/>
        <w:numPr>
          <w:ilvl w:val="1"/>
          <w:numId w:val="3"/>
        </w:numPr>
        <w:tabs>
          <w:tab w:pos="860" w:val="left" w:leader="none"/>
          <w:tab w:pos="861" w:val="left" w:leader="none"/>
        </w:tabs>
        <w:spacing w:line="240" w:lineRule="auto" w:before="241" w:after="0"/>
        <w:ind w:left="860" w:right="0" w:hanging="361"/>
        <w:jc w:val="left"/>
        <w:rPr>
          <w:sz w:val="22"/>
        </w:rPr>
      </w:pPr>
      <w:r>
        <w:rPr>
          <w:sz w:val="22"/>
        </w:rPr>
        <w:t>Problem Solving Skill, Teamwork Skill, Self-Motivation and Technical</w:t>
      </w:r>
      <w:r>
        <w:rPr>
          <w:spacing w:val="-3"/>
          <w:sz w:val="22"/>
        </w:rPr>
        <w:t> </w:t>
      </w:r>
      <w:r>
        <w:rPr>
          <w:sz w:val="22"/>
        </w:rPr>
        <w:t>Skills.</w:t>
      </w:r>
    </w:p>
    <w:p>
      <w:pPr>
        <w:pStyle w:val="BodyText"/>
        <w:spacing w:before="1"/>
        <w:rPr>
          <w:sz w:val="23"/>
        </w:rPr>
      </w:pPr>
    </w:p>
    <w:p>
      <w:pPr>
        <w:pStyle w:val="Heading1"/>
        <w:spacing w:line="252" w:lineRule="auto"/>
        <w:ind w:right="324"/>
      </w:pPr>
      <w:r>
        <w:rPr>
          <w:rFonts w:ascii="UKIJ Tuz Neqish"/>
          <w:b w:val="0"/>
          <w:color w:val="121316"/>
        </w:rPr>
        <w:t>** </w:t>
      </w:r>
      <w:r>
        <w:rPr>
          <w:color w:val="121316"/>
        </w:rPr>
        <w:t>I hereby declare that the above-mentioned information is accurate to the best of my knowledge and belief.</w:t>
      </w:r>
    </w:p>
    <w:sectPr>
      <w:pgSz w:w="11910" w:h="16840"/>
      <w:pgMar w:top="1580" w:bottom="280" w:left="1300" w:right="1320"/>
      <w:pgBorders w:offsetFrom="page">
        <w:top w:val="double" w:color="000000" w:space="25" w:sz="4"/>
        <w:left w:val="double" w:color="000000" w:space="25" w:sz="4"/>
        <w:bottom w:val="double" w:color="000000" w:space="25" w:sz="4"/>
        <w:right w:val="double" w:color="000000" w:space="25" w:sz="4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Carlito">
    <w:altName w:val="Carlito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UKIJ Tuz Neqish">
    <w:altName w:val="UKIJ Tuz Neqish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"/>
      <w:lvlJc w:val="left"/>
      <w:pPr>
        <w:ind w:left="860" w:hanging="72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"/>
      <w:lvlJc w:val="left"/>
      <w:pPr>
        <w:ind w:left="860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3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1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5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01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"/>
      <w:lvlJc w:val="left"/>
      <w:pPr>
        <w:ind w:left="642" w:hanging="360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9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9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57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860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3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1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5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01" w:hanging="360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0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2795" w:right="2774"/>
      <w:jc w:val="center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5"/>
      <w:ind w:left="860" w:hanging="72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75" w:lineRule="exact"/>
      <w:ind w:left="107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reyashachoudhary328@gmail.com" TargetMode="Externa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2021-11-03T18:16:05Z</dcterms:created>
  <dcterms:modified xsi:type="dcterms:W3CDTF">2021-11-03T18:16:05Z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2021-11-03T00:00:00Z</vt:filetime>
  </property>
</Properties>
</file>